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7C0F02" w:rsidRDefault="00726728" w:rsidP="006F319B">
      <w:pPr>
        <w:tabs>
          <w:tab w:val="left" w:pos="993"/>
        </w:tabs>
        <w:spacing w:after="0" w:line="240" w:lineRule="auto"/>
        <w:jc w:val="center"/>
        <w:rPr>
          <w:rFonts w:eastAsia="Calibri" w:cstheme="minorHAnsi"/>
          <w:b/>
        </w:rPr>
      </w:pPr>
      <w:r w:rsidRPr="007C0F02">
        <w:rPr>
          <w:rFonts w:eastAsia="Calibri" w:cstheme="minorHAnsi"/>
          <w:b/>
        </w:rPr>
        <w:t>PREKIŲ PIRKIMO–PARDAVIMO SUTARTIS</w:t>
      </w:r>
    </w:p>
    <w:p w14:paraId="721B072A" w14:textId="77777777" w:rsidR="00726728" w:rsidRPr="007C0F02" w:rsidRDefault="00726728" w:rsidP="00726728">
      <w:pPr>
        <w:tabs>
          <w:tab w:val="left" w:pos="993"/>
        </w:tabs>
        <w:spacing w:after="0" w:line="240" w:lineRule="auto"/>
        <w:ind w:firstLine="567"/>
        <w:jc w:val="center"/>
        <w:rPr>
          <w:rFonts w:eastAsia="Calibri" w:cstheme="minorHAnsi"/>
          <w:b/>
        </w:rPr>
      </w:pPr>
      <w:r w:rsidRPr="007C0F02">
        <w:rPr>
          <w:rFonts w:eastAsia="Calibri" w:cstheme="minorHAnsi"/>
          <w:b/>
        </w:rPr>
        <w:t xml:space="preserve"> </w:t>
      </w:r>
    </w:p>
    <w:p w14:paraId="11EEB917" w14:textId="77777777" w:rsidR="00726728" w:rsidRPr="007C0F02" w:rsidRDefault="00726728" w:rsidP="006F319B">
      <w:pPr>
        <w:keepNext/>
        <w:tabs>
          <w:tab w:val="left" w:pos="993"/>
        </w:tabs>
        <w:spacing w:after="0" w:line="240" w:lineRule="auto"/>
        <w:ind w:right="-82"/>
        <w:jc w:val="center"/>
        <w:outlineLvl w:val="1"/>
        <w:rPr>
          <w:rFonts w:eastAsia="Times New Roman" w:cstheme="minorHAnsi"/>
          <w:b/>
          <w:bCs/>
        </w:rPr>
      </w:pPr>
      <w:r w:rsidRPr="007C0F02">
        <w:rPr>
          <w:rFonts w:eastAsia="Times New Roman" w:cstheme="minorHAnsi"/>
          <w:b/>
          <w:bCs/>
        </w:rPr>
        <w:t>SPECIALIOSIOS SĄLYGOS</w:t>
      </w:r>
    </w:p>
    <w:p w14:paraId="0E3F7150" w14:textId="77777777" w:rsidR="00726728" w:rsidRPr="007C0F02" w:rsidRDefault="00726728" w:rsidP="00726728">
      <w:pPr>
        <w:tabs>
          <w:tab w:val="left" w:pos="993"/>
        </w:tabs>
        <w:spacing w:after="0" w:line="240" w:lineRule="auto"/>
        <w:ind w:firstLine="567"/>
        <w:jc w:val="center"/>
        <w:rPr>
          <w:rFonts w:eastAsia="Calibri" w:cstheme="minorHAnsi"/>
        </w:rPr>
      </w:pPr>
    </w:p>
    <w:p w14:paraId="32EAC841" w14:textId="77777777" w:rsidR="00726728" w:rsidRPr="007C0F02" w:rsidRDefault="00726728" w:rsidP="006F319B">
      <w:pPr>
        <w:tabs>
          <w:tab w:val="left" w:pos="993"/>
        </w:tabs>
        <w:spacing w:after="0" w:line="240" w:lineRule="auto"/>
        <w:jc w:val="center"/>
        <w:rPr>
          <w:rFonts w:eastAsia="Calibri" w:cstheme="minorHAnsi"/>
        </w:rPr>
      </w:pPr>
      <w:r w:rsidRPr="007C0F02">
        <w:rPr>
          <w:rFonts w:eastAsia="Calibri" w:cstheme="minorHAnsi"/>
        </w:rPr>
        <w:t xml:space="preserve">20     m.                                  d.   Nr. </w:t>
      </w:r>
    </w:p>
    <w:p w14:paraId="7411364F" w14:textId="77777777" w:rsidR="00726728" w:rsidRPr="007C0F02" w:rsidRDefault="00726728" w:rsidP="006F319B">
      <w:pPr>
        <w:tabs>
          <w:tab w:val="left" w:pos="993"/>
        </w:tabs>
        <w:spacing w:after="0" w:line="240" w:lineRule="auto"/>
        <w:jc w:val="center"/>
        <w:rPr>
          <w:rFonts w:eastAsia="Calibri" w:cstheme="minorHAnsi"/>
        </w:rPr>
      </w:pPr>
      <w:r w:rsidRPr="007C0F02">
        <w:rPr>
          <w:rFonts w:eastAsia="Calibri" w:cstheme="minorHAnsi"/>
        </w:rPr>
        <w:t>Vilnius</w:t>
      </w:r>
    </w:p>
    <w:p w14:paraId="535D6697" w14:textId="77777777" w:rsidR="00726728" w:rsidRPr="007C0F02" w:rsidRDefault="00726728" w:rsidP="00726728">
      <w:pPr>
        <w:tabs>
          <w:tab w:val="left" w:pos="993"/>
        </w:tabs>
        <w:spacing w:after="0" w:line="240" w:lineRule="auto"/>
        <w:ind w:firstLine="567"/>
        <w:jc w:val="center"/>
        <w:rPr>
          <w:rFonts w:eastAsia="Calibri" w:cstheme="minorHAnsi"/>
        </w:rPr>
      </w:pPr>
    </w:p>
    <w:p w14:paraId="41358C4B" w14:textId="77777777" w:rsidR="00726728" w:rsidRPr="007C0F02"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7C0F02" w:rsidRDefault="00726728" w:rsidP="00726728">
      <w:pPr>
        <w:spacing w:after="0" w:line="240" w:lineRule="auto"/>
        <w:rPr>
          <w:rFonts w:cstheme="minorHAnsi"/>
        </w:rPr>
      </w:pPr>
      <w:permStart w:id="1251877955" w:edGrp="everyone"/>
      <w:r w:rsidRPr="007C0F02">
        <w:rPr>
          <w:rFonts w:cstheme="minorHAnsi"/>
        </w:rPr>
        <w:t>Sutarties šalys:</w:t>
      </w:r>
    </w:p>
    <w:p w14:paraId="32CA2562" w14:textId="77777777" w:rsidR="00726728" w:rsidRPr="007C0F02" w:rsidRDefault="00726728" w:rsidP="00726728">
      <w:pPr>
        <w:spacing w:after="0" w:line="240" w:lineRule="auto"/>
        <w:jc w:val="center"/>
        <w:rPr>
          <w:rFonts w:cstheme="minorHAnsi"/>
          <w:b/>
          <w:caps/>
        </w:rPr>
      </w:pPr>
      <w:r w:rsidRPr="007C0F02">
        <w:rPr>
          <w:rFonts w:cstheme="minorHAnsi"/>
          <w:b/>
          <w:caps/>
        </w:rPr>
        <w:t>PIRKĖJAS</w:t>
      </w:r>
    </w:p>
    <w:p w14:paraId="100900D0" w14:textId="77777777" w:rsidR="00726728" w:rsidRPr="007C0F02"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C0F02"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7C0F02" w:rsidRDefault="00726728" w:rsidP="00263988">
            <w:pPr>
              <w:spacing w:after="0" w:line="240" w:lineRule="auto"/>
              <w:jc w:val="both"/>
              <w:rPr>
                <w:rFonts w:cstheme="minorHAnsi"/>
                <w:b/>
              </w:rPr>
            </w:pPr>
            <w:r w:rsidRPr="007C0F0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7C0F02" w:rsidRDefault="00726728" w:rsidP="00263988">
            <w:pPr>
              <w:spacing w:after="0" w:line="240" w:lineRule="auto"/>
              <w:rPr>
                <w:rFonts w:cstheme="minorHAnsi"/>
                <w:b/>
              </w:rPr>
            </w:pPr>
            <w:r w:rsidRPr="007C0F02">
              <w:rPr>
                <w:rFonts w:cstheme="minorHAnsi"/>
              </w:rPr>
              <w:t>A</w:t>
            </w:r>
            <w:r w:rsidR="006C3BC8" w:rsidRPr="007C0F02">
              <w:rPr>
                <w:rFonts w:cstheme="minorHAnsi"/>
              </w:rPr>
              <w:t>B Vilniaus šilumos tinklai</w:t>
            </w:r>
          </w:p>
        </w:tc>
      </w:tr>
      <w:tr w:rsidR="00726728" w:rsidRPr="007C0F02"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7C0F02" w:rsidRDefault="00726728" w:rsidP="00263988">
            <w:pPr>
              <w:spacing w:after="0" w:line="240" w:lineRule="auto"/>
              <w:jc w:val="both"/>
              <w:rPr>
                <w:rFonts w:cstheme="minorHAnsi"/>
                <w:b/>
              </w:rPr>
            </w:pPr>
            <w:r w:rsidRPr="007C0F0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7C0F02" w:rsidRDefault="00726728" w:rsidP="00263988">
            <w:pPr>
              <w:spacing w:after="0" w:line="240" w:lineRule="auto"/>
              <w:rPr>
                <w:rFonts w:cstheme="minorHAnsi"/>
              </w:rPr>
            </w:pPr>
            <w:r w:rsidRPr="007C0F02">
              <w:rPr>
                <w:rFonts w:cstheme="minorHAnsi"/>
              </w:rPr>
              <w:t>Elektrinės g. 2, 03150 Vilnius</w:t>
            </w:r>
            <w:r w:rsidRPr="007C0F02">
              <w:rPr>
                <w:rFonts w:cstheme="minorHAnsi"/>
                <w:lang w:val="en-US"/>
              </w:rPr>
              <w:t xml:space="preserve"> </w:t>
            </w:r>
          </w:p>
        </w:tc>
      </w:tr>
      <w:tr w:rsidR="00726728" w:rsidRPr="007C0F02"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7C0F02" w:rsidRDefault="00726728" w:rsidP="00263988">
            <w:pPr>
              <w:spacing w:after="0" w:line="240" w:lineRule="auto"/>
              <w:jc w:val="both"/>
              <w:rPr>
                <w:rFonts w:cstheme="minorHAnsi"/>
                <w:b/>
              </w:rPr>
            </w:pPr>
            <w:r w:rsidRPr="007C0F02">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7C0F02" w:rsidRDefault="00726728" w:rsidP="00263988">
            <w:pPr>
              <w:spacing w:after="0" w:line="240" w:lineRule="auto"/>
              <w:rPr>
                <w:rFonts w:cstheme="minorHAnsi"/>
              </w:rPr>
            </w:pPr>
            <w:r w:rsidRPr="007C0F02">
              <w:rPr>
                <w:rFonts w:cstheme="minorHAnsi"/>
              </w:rPr>
              <w:t>Spaudos g. 6-1, 05132 Vilnius</w:t>
            </w:r>
          </w:p>
        </w:tc>
      </w:tr>
      <w:tr w:rsidR="00726728" w:rsidRPr="007C0F02"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7C0F02" w:rsidRDefault="00726728" w:rsidP="00263988">
            <w:pPr>
              <w:spacing w:after="0" w:line="240" w:lineRule="auto"/>
              <w:jc w:val="both"/>
              <w:rPr>
                <w:rFonts w:cstheme="minorHAnsi"/>
              </w:rPr>
            </w:pPr>
            <w:r w:rsidRPr="007C0F0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7C0F02" w:rsidRDefault="00726728" w:rsidP="00263988">
            <w:pPr>
              <w:spacing w:after="0" w:line="240" w:lineRule="auto"/>
              <w:rPr>
                <w:rFonts w:cstheme="minorHAnsi"/>
              </w:rPr>
            </w:pPr>
            <w:r w:rsidRPr="007C0F02">
              <w:rPr>
                <w:rFonts w:cstheme="minorHAnsi"/>
              </w:rPr>
              <w:t>124135580</w:t>
            </w:r>
          </w:p>
        </w:tc>
      </w:tr>
      <w:tr w:rsidR="00726728" w:rsidRPr="007C0F02"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7C0F02" w:rsidRDefault="00726728" w:rsidP="00263988">
            <w:pPr>
              <w:spacing w:after="0" w:line="240" w:lineRule="auto"/>
              <w:jc w:val="both"/>
              <w:rPr>
                <w:rFonts w:cstheme="minorHAnsi"/>
                <w:b/>
              </w:rPr>
            </w:pPr>
            <w:r w:rsidRPr="007C0F0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7C0F02" w:rsidRDefault="00726728" w:rsidP="00263988">
            <w:pPr>
              <w:spacing w:after="0" w:line="240" w:lineRule="auto"/>
              <w:rPr>
                <w:rFonts w:cstheme="minorHAnsi"/>
              </w:rPr>
            </w:pPr>
            <w:r w:rsidRPr="007C0F02">
              <w:rPr>
                <w:rFonts w:cstheme="minorHAnsi"/>
              </w:rPr>
              <w:t>LT241355811</w:t>
            </w:r>
          </w:p>
        </w:tc>
      </w:tr>
      <w:tr w:rsidR="00726728" w:rsidRPr="007C0F02"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7C0F02" w:rsidRDefault="00726728" w:rsidP="00263988">
            <w:pPr>
              <w:spacing w:after="0" w:line="240" w:lineRule="auto"/>
              <w:jc w:val="both"/>
              <w:rPr>
                <w:rFonts w:cstheme="minorHAnsi"/>
                <w:b/>
              </w:rPr>
            </w:pPr>
            <w:r w:rsidRPr="007C0F0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7C0F02" w:rsidRDefault="00726728" w:rsidP="00263988">
            <w:pPr>
              <w:spacing w:after="0" w:line="240" w:lineRule="auto"/>
              <w:rPr>
                <w:rFonts w:cstheme="minorHAnsi"/>
              </w:rPr>
            </w:pPr>
            <w:r w:rsidRPr="007C0F02">
              <w:rPr>
                <w:rFonts w:cstheme="minorHAnsi"/>
              </w:rPr>
              <w:t>LT537044060001219501</w:t>
            </w:r>
          </w:p>
        </w:tc>
      </w:tr>
      <w:tr w:rsidR="00726728" w:rsidRPr="007C0F02"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7C0F02" w:rsidRDefault="00726728" w:rsidP="00263988">
            <w:pPr>
              <w:spacing w:after="0" w:line="240" w:lineRule="auto"/>
              <w:jc w:val="both"/>
              <w:rPr>
                <w:rFonts w:cstheme="minorHAnsi"/>
                <w:b/>
              </w:rPr>
            </w:pPr>
            <w:r w:rsidRPr="007C0F0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5FE28ED4" w:rsidR="00726728" w:rsidRPr="007C0F02" w:rsidRDefault="00726728" w:rsidP="00263988">
            <w:pPr>
              <w:spacing w:after="0" w:line="240" w:lineRule="auto"/>
              <w:rPr>
                <w:rFonts w:cstheme="minorHAnsi"/>
              </w:rPr>
            </w:pPr>
          </w:p>
        </w:tc>
      </w:tr>
      <w:tr w:rsidR="00726728" w:rsidRPr="007C0F02"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7C0F02" w:rsidRDefault="00726728" w:rsidP="00263988">
            <w:pPr>
              <w:spacing w:after="0" w:line="240" w:lineRule="auto"/>
              <w:jc w:val="both"/>
              <w:rPr>
                <w:rFonts w:cstheme="minorHAnsi"/>
                <w:b/>
              </w:rPr>
            </w:pPr>
            <w:r w:rsidRPr="007C0F0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7C0F02" w:rsidRDefault="00726728" w:rsidP="00263988">
            <w:pPr>
              <w:spacing w:after="0" w:line="240" w:lineRule="auto"/>
              <w:rPr>
                <w:rFonts w:cstheme="minorHAnsi"/>
                <w:lang w:val="en-US"/>
              </w:rPr>
            </w:pPr>
            <w:r w:rsidRPr="007C0F02">
              <w:rPr>
                <w:rFonts w:cstheme="minorHAnsi"/>
                <w:lang w:val="en-US"/>
              </w:rPr>
              <w:t>1840</w:t>
            </w:r>
          </w:p>
        </w:tc>
      </w:tr>
      <w:tr w:rsidR="00726728" w:rsidRPr="007C0F02"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7C0F02" w:rsidRDefault="00726728" w:rsidP="00263988">
            <w:pPr>
              <w:spacing w:after="0" w:line="240" w:lineRule="auto"/>
              <w:jc w:val="both"/>
              <w:rPr>
                <w:rFonts w:cstheme="minorHAnsi"/>
                <w:b/>
              </w:rPr>
            </w:pPr>
            <w:r w:rsidRPr="007C0F0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7C0F02" w:rsidRDefault="0088661D" w:rsidP="00263988">
            <w:pPr>
              <w:spacing w:after="0" w:line="240" w:lineRule="auto"/>
              <w:rPr>
                <w:rFonts w:cstheme="minorHAnsi"/>
                <w:lang w:val="en-US"/>
              </w:rPr>
            </w:pPr>
            <w:hyperlink r:id="rId7" w:history="1">
              <w:r w:rsidR="00726728" w:rsidRPr="007C0F02">
                <w:rPr>
                  <w:rStyle w:val="Hyperlink"/>
                  <w:rFonts w:cstheme="minorHAnsi"/>
                  <w:color w:val="auto"/>
                  <w:u w:val="none"/>
                  <w:lang w:val="en-US"/>
                </w:rPr>
                <w:t>info@chc.lt</w:t>
              </w:r>
            </w:hyperlink>
          </w:p>
        </w:tc>
      </w:tr>
    </w:tbl>
    <w:p w14:paraId="7B488DAD" w14:textId="77777777" w:rsidR="00726728" w:rsidRPr="007C0F02" w:rsidRDefault="00726728" w:rsidP="00726728">
      <w:pPr>
        <w:spacing w:after="0" w:line="240" w:lineRule="auto"/>
        <w:rPr>
          <w:rFonts w:cstheme="minorHAnsi"/>
        </w:rPr>
      </w:pPr>
    </w:p>
    <w:p w14:paraId="29703257" w14:textId="77777777" w:rsidR="00726728" w:rsidRPr="007C0F02" w:rsidRDefault="00726728" w:rsidP="00726728">
      <w:pPr>
        <w:spacing w:after="0" w:line="240" w:lineRule="auto"/>
        <w:jc w:val="center"/>
        <w:rPr>
          <w:rFonts w:cstheme="minorHAnsi"/>
          <w:b/>
        </w:rPr>
      </w:pPr>
      <w:r w:rsidRPr="007C0F02">
        <w:rPr>
          <w:rFonts w:cstheme="minorHAnsi"/>
          <w:b/>
        </w:rPr>
        <w:t>TIEKĖJAS</w:t>
      </w:r>
    </w:p>
    <w:p w14:paraId="5047FD42" w14:textId="77777777" w:rsidR="00726728" w:rsidRPr="007C0F02"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C0F02"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7C0F02" w:rsidRDefault="00726728" w:rsidP="00263988">
            <w:pPr>
              <w:spacing w:after="0" w:line="240" w:lineRule="auto"/>
              <w:jc w:val="both"/>
              <w:rPr>
                <w:rFonts w:cstheme="minorHAnsi"/>
                <w:b/>
              </w:rPr>
            </w:pPr>
            <w:r w:rsidRPr="007C0F0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36B14643" w:rsidR="00726728" w:rsidRPr="007C0F02" w:rsidRDefault="0070454B" w:rsidP="00263988">
            <w:pPr>
              <w:spacing w:after="0" w:line="240" w:lineRule="auto"/>
              <w:rPr>
                <w:rFonts w:cstheme="minorHAnsi"/>
              </w:rPr>
            </w:pPr>
            <w:r>
              <w:rPr>
                <w:rFonts w:cstheme="minorHAnsi"/>
              </w:rPr>
              <w:t>UAB „KEMEK Engineering“</w:t>
            </w:r>
          </w:p>
        </w:tc>
      </w:tr>
      <w:tr w:rsidR="00726728" w:rsidRPr="007C0F02"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7C0F02" w:rsidRDefault="00726728" w:rsidP="00263988">
            <w:pPr>
              <w:spacing w:after="0" w:line="240" w:lineRule="auto"/>
              <w:jc w:val="both"/>
              <w:rPr>
                <w:rFonts w:cstheme="minorHAnsi"/>
                <w:b/>
              </w:rPr>
            </w:pPr>
            <w:r w:rsidRPr="007C0F0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44EAA3AB" w:rsidR="00726728" w:rsidRPr="007C0F02" w:rsidRDefault="0070454B" w:rsidP="00263988">
            <w:pPr>
              <w:spacing w:after="0" w:line="240" w:lineRule="auto"/>
              <w:rPr>
                <w:rFonts w:cstheme="minorHAnsi"/>
              </w:rPr>
            </w:pPr>
            <w:r>
              <w:rPr>
                <w:rFonts w:cstheme="minorHAnsi"/>
              </w:rPr>
              <w:t>Mokslininkų g. 6A, LT-08412, Vilnius</w:t>
            </w:r>
          </w:p>
        </w:tc>
      </w:tr>
      <w:tr w:rsidR="00726728" w:rsidRPr="007C0F02"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7C0F02" w:rsidRDefault="00726728" w:rsidP="00263988">
            <w:pPr>
              <w:spacing w:after="0" w:line="240" w:lineRule="auto"/>
              <w:jc w:val="both"/>
              <w:rPr>
                <w:rFonts w:cstheme="minorHAnsi"/>
              </w:rPr>
            </w:pPr>
            <w:r w:rsidRPr="007C0F0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170EFBBC" w:rsidR="00726728" w:rsidRPr="007C0F02" w:rsidRDefault="0070454B" w:rsidP="00263988">
            <w:pPr>
              <w:spacing w:after="0" w:line="240" w:lineRule="auto"/>
              <w:rPr>
                <w:rFonts w:cstheme="minorHAnsi"/>
              </w:rPr>
            </w:pPr>
            <w:r>
              <w:rPr>
                <w:rFonts w:cstheme="minorHAnsi"/>
              </w:rPr>
              <w:t>124100661</w:t>
            </w:r>
          </w:p>
        </w:tc>
      </w:tr>
      <w:tr w:rsidR="00726728" w:rsidRPr="007C0F02"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7C0F02" w:rsidRDefault="00726728" w:rsidP="00263988">
            <w:pPr>
              <w:spacing w:after="0" w:line="240" w:lineRule="auto"/>
              <w:jc w:val="both"/>
              <w:rPr>
                <w:rFonts w:cstheme="minorHAnsi"/>
                <w:b/>
              </w:rPr>
            </w:pPr>
            <w:r w:rsidRPr="007C0F0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214F1ABE" w:rsidR="00726728" w:rsidRPr="007C0F02" w:rsidRDefault="0070454B" w:rsidP="00263988">
            <w:pPr>
              <w:spacing w:after="0" w:line="240" w:lineRule="auto"/>
              <w:rPr>
                <w:rFonts w:cstheme="minorHAnsi"/>
              </w:rPr>
            </w:pPr>
            <w:r>
              <w:rPr>
                <w:rFonts w:cstheme="minorHAnsi"/>
              </w:rPr>
              <w:t>LT241006610</w:t>
            </w:r>
          </w:p>
        </w:tc>
      </w:tr>
      <w:tr w:rsidR="00726728" w:rsidRPr="007C0F02"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7C0F02" w:rsidRDefault="00726728" w:rsidP="00263988">
            <w:pPr>
              <w:spacing w:after="0" w:line="240" w:lineRule="auto"/>
              <w:jc w:val="both"/>
              <w:rPr>
                <w:rFonts w:cstheme="minorHAnsi"/>
                <w:b/>
              </w:rPr>
            </w:pPr>
            <w:r w:rsidRPr="007C0F0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240B3068" w:rsidR="00726728" w:rsidRPr="007C0F02" w:rsidRDefault="00807E5A" w:rsidP="00263988">
            <w:pPr>
              <w:spacing w:after="0" w:line="240" w:lineRule="auto"/>
              <w:rPr>
                <w:rFonts w:cstheme="minorHAnsi"/>
              </w:rPr>
            </w:pPr>
            <w:r>
              <w:rPr>
                <w:rFonts w:cstheme="minorHAnsi"/>
              </w:rPr>
              <w:t>LT617300010000048234</w:t>
            </w:r>
          </w:p>
        </w:tc>
      </w:tr>
      <w:tr w:rsidR="00726728" w:rsidRPr="007C0F02"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7C0F02" w:rsidRDefault="00726728" w:rsidP="00263988">
            <w:pPr>
              <w:spacing w:after="0" w:line="240" w:lineRule="auto"/>
              <w:jc w:val="both"/>
              <w:rPr>
                <w:rFonts w:cstheme="minorHAnsi"/>
                <w:b/>
              </w:rPr>
            </w:pPr>
            <w:r w:rsidRPr="007C0F0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118E3994" w:rsidR="00726728" w:rsidRPr="007C0F02" w:rsidRDefault="00726728" w:rsidP="00263988">
            <w:pPr>
              <w:spacing w:after="0" w:line="240" w:lineRule="auto"/>
              <w:rPr>
                <w:rFonts w:cstheme="minorHAnsi"/>
              </w:rPr>
            </w:pPr>
          </w:p>
        </w:tc>
      </w:tr>
      <w:tr w:rsidR="00726728" w:rsidRPr="007C0F02"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7C0F02" w:rsidRDefault="00726728" w:rsidP="00263988">
            <w:pPr>
              <w:spacing w:after="0" w:line="240" w:lineRule="auto"/>
              <w:jc w:val="both"/>
              <w:rPr>
                <w:rFonts w:cstheme="minorHAnsi"/>
                <w:b/>
              </w:rPr>
            </w:pPr>
            <w:r w:rsidRPr="007C0F0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352A5816" w:rsidR="00726728" w:rsidRPr="007C0F02" w:rsidRDefault="00807E5A" w:rsidP="00263988">
            <w:pPr>
              <w:spacing w:after="0" w:line="240" w:lineRule="auto"/>
              <w:rPr>
                <w:rFonts w:cstheme="minorHAnsi"/>
              </w:rPr>
            </w:pPr>
            <w:r>
              <w:rPr>
                <w:rFonts w:cstheme="minorHAnsi"/>
              </w:rPr>
              <w:t>852491010</w:t>
            </w:r>
          </w:p>
        </w:tc>
      </w:tr>
      <w:tr w:rsidR="00726728" w:rsidRPr="007C0F02"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7C0F02" w:rsidRDefault="00726728" w:rsidP="00263988">
            <w:pPr>
              <w:spacing w:after="0" w:line="240" w:lineRule="auto"/>
              <w:jc w:val="both"/>
              <w:rPr>
                <w:rFonts w:cstheme="minorHAnsi"/>
                <w:b/>
              </w:rPr>
            </w:pPr>
            <w:r w:rsidRPr="007C0F0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2CAD6C9A" w:rsidR="00726728" w:rsidRPr="007C0F02" w:rsidRDefault="00AD5814" w:rsidP="00263988">
            <w:pPr>
              <w:spacing w:after="0" w:line="240" w:lineRule="auto"/>
              <w:rPr>
                <w:rFonts w:cstheme="minorHAnsi"/>
              </w:rPr>
            </w:pPr>
            <w:r w:rsidRPr="00AD5814">
              <w:rPr>
                <w:rFonts w:cstheme="minorHAnsi"/>
              </w:rPr>
              <w:t>info.lt</w:t>
            </w:r>
            <w:r>
              <w:rPr>
                <w:rFonts w:cstheme="minorHAnsi"/>
                <w:lang w:val="en-US"/>
              </w:rPr>
              <w:t>@</w:t>
            </w:r>
            <w:r w:rsidRPr="00AD5814">
              <w:rPr>
                <w:rFonts w:cstheme="minorHAnsi"/>
              </w:rPr>
              <w:t>kemek.eu</w:t>
            </w:r>
          </w:p>
        </w:tc>
      </w:tr>
      <w:permEnd w:id="1251877955"/>
    </w:tbl>
    <w:p w14:paraId="2B9D1229" w14:textId="77777777" w:rsidR="00726728" w:rsidRPr="007C0F02" w:rsidRDefault="00726728" w:rsidP="00726728">
      <w:pPr>
        <w:tabs>
          <w:tab w:val="left" w:pos="993"/>
        </w:tabs>
        <w:spacing w:after="0" w:line="240" w:lineRule="auto"/>
        <w:ind w:firstLine="567"/>
        <w:jc w:val="both"/>
        <w:rPr>
          <w:rFonts w:eastAsia="Calibri" w:cstheme="minorHAnsi"/>
        </w:rPr>
      </w:pPr>
    </w:p>
    <w:p w14:paraId="43CE6B36" w14:textId="77777777" w:rsidR="00726728" w:rsidRPr="007C0F02" w:rsidRDefault="00726728" w:rsidP="006F319B">
      <w:pPr>
        <w:numPr>
          <w:ilvl w:val="0"/>
          <w:numId w:val="1"/>
        </w:numPr>
        <w:tabs>
          <w:tab w:val="left" w:pos="284"/>
        </w:tabs>
        <w:spacing w:after="0" w:line="240" w:lineRule="auto"/>
        <w:ind w:left="0" w:firstLine="0"/>
        <w:jc w:val="center"/>
        <w:rPr>
          <w:rFonts w:eastAsia="Calibri" w:cstheme="minorHAnsi"/>
          <w:b/>
        </w:rPr>
      </w:pPr>
      <w:r w:rsidRPr="007C0F02">
        <w:rPr>
          <w:rFonts w:eastAsia="Calibri" w:cstheme="minorHAnsi"/>
          <w:b/>
        </w:rPr>
        <w:t>SUTARTIES DALYKAS</w:t>
      </w:r>
    </w:p>
    <w:p w14:paraId="60F3D8EC" w14:textId="77777777" w:rsidR="00726728" w:rsidRPr="007C0F02" w:rsidRDefault="00726728" w:rsidP="00726728">
      <w:pPr>
        <w:tabs>
          <w:tab w:val="left" w:pos="993"/>
        </w:tabs>
        <w:spacing w:after="0" w:line="240" w:lineRule="auto"/>
        <w:ind w:firstLine="567"/>
        <w:rPr>
          <w:rFonts w:eastAsia="Calibri" w:cstheme="minorHAnsi"/>
          <w:b/>
        </w:rPr>
      </w:pPr>
    </w:p>
    <w:p w14:paraId="73895761" w14:textId="20EB2E5C" w:rsidR="00726728" w:rsidRPr="007C0F02" w:rsidRDefault="00726728" w:rsidP="00726728">
      <w:pPr>
        <w:pStyle w:val="CommentText"/>
        <w:tabs>
          <w:tab w:val="left" w:pos="993"/>
        </w:tabs>
        <w:spacing w:after="0"/>
        <w:ind w:firstLine="567"/>
        <w:jc w:val="both"/>
        <w:rPr>
          <w:rFonts w:eastAsia="Calibri" w:cstheme="minorHAnsi"/>
          <w:sz w:val="22"/>
          <w:szCs w:val="22"/>
        </w:rPr>
      </w:pPr>
      <w:r w:rsidRPr="007C0F02">
        <w:rPr>
          <w:rFonts w:eastAsia="Calibri" w:cstheme="minorHAnsi"/>
          <w:sz w:val="22"/>
          <w:szCs w:val="22"/>
        </w:rPr>
        <w:t xml:space="preserve">1.1. Sutarties dalykas yra </w:t>
      </w:r>
      <w:r w:rsidR="00B85041" w:rsidRPr="007C0F02">
        <w:rPr>
          <w:rFonts w:eastAsia="Calibri" w:cstheme="minorHAnsi"/>
          <w:sz w:val="22"/>
          <w:szCs w:val="22"/>
        </w:rPr>
        <w:t xml:space="preserve">Biokuro svėrimo, apskaitos ir kokybės nustatymo informacinės sistemos </w:t>
      </w:r>
      <w:r w:rsidRPr="007C0F02">
        <w:rPr>
          <w:rFonts w:eastAsia="Calibri" w:cstheme="minorHAnsi"/>
          <w:sz w:val="22"/>
          <w:szCs w:val="22"/>
        </w:rPr>
        <w:t xml:space="preserve">(toliau – </w:t>
      </w:r>
      <w:r w:rsidRPr="007C0F02">
        <w:rPr>
          <w:rFonts w:eastAsia="Calibri" w:cstheme="minorHAnsi"/>
          <w:b/>
          <w:sz w:val="22"/>
          <w:szCs w:val="22"/>
        </w:rPr>
        <w:t>Prekės</w:t>
      </w:r>
      <w:r w:rsidRPr="007C0F02">
        <w:rPr>
          <w:rFonts w:eastAsia="Calibri" w:cstheme="minorHAnsi"/>
          <w:sz w:val="22"/>
          <w:szCs w:val="22"/>
        </w:rPr>
        <w:t xml:space="preserve">) </w:t>
      </w:r>
      <w:r w:rsidRPr="007C0F02">
        <w:rPr>
          <w:rFonts w:eastAsia="Calibri" w:cstheme="minorHAnsi"/>
          <w:b/>
          <w:sz w:val="22"/>
          <w:szCs w:val="22"/>
        </w:rPr>
        <w:t>pirkimas–pardavimas</w:t>
      </w:r>
      <w:r w:rsidRPr="007C0F02">
        <w:rPr>
          <w:rFonts w:eastAsia="Calibri" w:cstheme="minorHAnsi"/>
          <w:sz w:val="22"/>
          <w:szCs w:val="22"/>
        </w:rPr>
        <w:t>. Prekių techniniai reikalavimai nurodyti Specialiųjų sąlygų 1 priede</w:t>
      </w:r>
      <w:r w:rsidR="00B85041" w:rsidRPr="007C0F02">
        <w:rPr>
          <w:rFonts w:eastAsia="Calibri" w:cstheme="minorHAnsi"/>
          <w:sz w:val="22"/>
          <w:szCs w:val="22"/>
        </w:rPr>
        <w:t xml:space="preserve"> „Biokuro svėrimo, apskaitos ir kokybės nustatymo informacinės sistemos techninė specifikacija“</w:t>
      </w:r>
      <w:r w:rsidRPr="007C0F02">
        <w:rPr>
          <w:rFonts w:eastAsia="Calibri" w:cstheme="minorHAnsi"/>
          <w:sz w:val="22"/>
          <w:szCs w:val="22"/>
        </w:rPr>
        <w:t xml:space="preserve">. </w:t>
      </w:r>
    </w:p>
    <w:p w14:paraId="45C3F1CD" w14:textId="77777777" w:rsidR="00726728" w:rsidRPr="007C0F02"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7C0F02" w:rsidRDefault="00726728" w:rsidP="00BE3157">
      <w:pPr>
        <w:numPr>
          <w:ilvl w:val="0"/>
          <w:numId w:val="1"/>
        </w:numPr>
        <w:tabs>
          <w:tab w:val="left" w:pos="426"/>
        </w:tabs>
        <w:spacing w:after="0" w:line="240" w:lineRule="auto"/>
        <w:ind w:left="0" w:firstLine="0"/>
        <w:jc w:val="center"/>
        <w:rPr>
          <w:rFonts w:eastAsia="Calibri" w:cstheme="minorHAnsi"/>
          <w:b/>
        </w:rPr>
      </w:pPr>
      <w:r w:rsidRPr="007C0F02">
        <w:rPr>
          <w:rFonts w:eastAsia="Calibri" w:cstheme="minorHAnsi"/>
          <w:b/>
        </w:rPr>
        <w:t>SUTARTIES KAINA IR / ARBA KAINODAROS TAISYKLĖS, MOKĖJIMO SĄLYGOS</w:t>
      </w:r>
    </w:p>
    <w:p w14:paraId="3174E531" w14:textId="77777777" w:rsidR="00726728" w:rsidRPr="007C0F02" w:rsidRDefault="00726728" w:rsidP="00726728">
      <w:pPr>
        <w:tabs>
          <w:tab w:val="left" w:pos="993"/>
        </w:tabs>
        <w:spacing w:after="0" w:line="240" w:lineRule="auto"/>
        <w:ind w:firstLine="567"/>
        <w:rPr>
          <w:rFonts w:eastAsia="Calibri" w:cstheme="minorHAnsi"/>
          <w:b/>
        </w:rPr>
      </w:pPr>
    </w:p>
    <w:p w14:paraId="1028DAE0" w14:textId="3C4BC0F8" w:rsidR="006F319B" w:rsidRPr="007C0F02" w:rsidRDefault="00726728" w:rsidP="006F319B">
      <w:pPr>
        <w:tabs>
          <w:tab w:val="left" w:pos="993"/>
        </w:tabs>
        <w:spacing w:after="0" w:line="240" w:lineRule="auto"/>
        <w:ind w:firstLine="567"/>
        <w:jc w:val="both"/>
        <w:rPr>
          <w:rFonts w:eastAsia="Calibri" w:cstheme="minorHAnsi"/>
        </w:rPr>
      </w:pPr>
      <w:permStart w:id="1990920695" w:edGrp="everyone"/>
      <w:r w:rsidRPr="007C0F02">
        <w:rPr>
          <w:rFonts w:eastAsia="Calibri" w:cstheme="minorHAnsi"/>
        </w:rPr>
        <w:t xml:space="preserve">2.1. </w:t>
      </w:r>
      <w:r w:rsidR="007C0F02" w:rsidRPr="007C0F02">
        <w:rPr>
          <w:rFonts w:eastAsia="Calibri" w:cstheme="minorHAnsi"/>
        </w:rPr>
        <w:t xml:space="preserve">Sutarčiai taikomas </w:t>
      </w:r>
      <w:r w:rsidR="007C0F02" w:rsidRPr="007C0F02">
        <w:rPr>
          <w:rFonts w:cstheme="minorHAnsi"/>
        </w:rPr>
        <w:t>kainos apskaičiavimo būdas – fiksuotas įkainis su peržiūra. Pirkėjas perka Prekes pagal poreikį nurodytais įkainiais</w:t>
      </w:r>
      <w:r w:rsidR="007C0F02" w:rsidRPr="007C0F02">
        <w:rPr>
          <w:rFonts w:cstheme="minorHAnsi"/>
          <w:i/>
        </w:rPr>
        <w:t xml:space="preserve">, </w:t>
      </w:r>
      <w:r w:rsidR="007C0F02" w:rsidRPr="007C0F02">
        <w:rPr>
          <w:rFonts w:cstheme="minorHAnsi"/>
          <w:b/>
        </w:rPr>
        <w:t>neviršijant Specialiųjų sąlygų 2.2 punkte</w:t>
      </w:r>
      <w:r w:rsidR="007C0F02" w:rsidRPr="007C0F02" w:rsidDel="003F0BB1">
        <w:rPr>
          <w:rFonts w:cstheme="minorHAnsi"/>
          <w:b/>
        </w:rPr>
        <w:t xml:space="preserve"> </w:t>
      </w:r>
      <w:r w:rsidR="007C0F02" w:rsidRPr="007C0F02">
        <w:rPr>
          <w:rFonts w:cstheme="minorHAnsi"/>
          <w:b/>
        </w:rPr>
        <w:t>nurodytos Sutarties maksimalios kainos</w:t>
      </w:r>
      <w:r w:rsidR="007C0F02" w:rsidRPr="007C0F02">
        <w:rPr>
          <w:rFonts w:cstheme="minorHAnsi"/>
        </w:rPr>
        <w:t>.</w:t>
      </w:r>
    </w:p>
    <w:permEnd w:id="1990920695"/>
    <w:p w14:paraId="03AB188E" w14:textId="5059058A" w:rsidR="00726728" w:rsidRPr="007C0F02"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7C0F02">
        <w:rPr>
          <w:rFonts w:eastAsia="Calibri" w:cstheme="minorHAnsi"/>
          <w:lang w:eastAsia="x-none"/>
        </w:rPr>
        <w:t xml:space="preserve">2.2. Sutarties </w:t>
      </w:r>
      <w:r w:rsidR="009162ED" w:rsidRPr="007C0F02">
        <w:rPr>
          <w:rFonts w:eastAsia="Calibri" w:cstheme="minorHAnsi"/>
          <w:lang w:eastAsia="x-none"/>
        </w:rPr>
        <w:t xml:space="preserve">maksimali </w:t>
      </w:r>
      <w:r w:rsidRPr="007C0F02">
        <w:rPr>
          <w:rFonts w:eastAsia="Calibri" w:cstheme="minorHAnsi"/>
          <w:lang w:eastAsia="x-none"/>
        </w:rPr>
        <w:t>kaina yra</w:t>
      </w:r>
      <w:r w:rsidR="00AD5814">
        <w:rPr>
          <w:rFonts w:eastAsia="Calibri" w:cstheme="minorHAnsi"/>
          <w:lang w:eastAsia="x-none"/>
        </w:rPr>
        <w:t xml:space="preserve"> 35.000,00 Eur (trisdešimt penki tūkstančiai eurų, 00 ct)</w:t>
      </w:r>
      <w:r w:rsidRPr="007C0F02">
        <w:rPr>
          <w:rFonts w:eastAsia="Calibri" w:cstheme="minorHAnsi"/>
          <w:i/>
          <w:lang w:eastAsia="x-none"/>
        </w:rPr>
        <w:t xml:space="preserve"> </w:t>
      </w:r>
      <w:r w:rsidRPr="007C0F02">
        <w:rPr>
          <w:rFonts w:eastAsia="Calibri" w:cstheme="minorHAnsi"/>
          <w:lang w:eastAsia="x-none"/>
        </w:rPr>
        <w:t xml:space="preserve">neįskaitant pridėtinės vertės mokesčio (toliau – </w:t>
      </w:r>
      <w:r w:rsidRPr="007C0F02">
        <w:rPr>
          <w:rFonts w:eastAsia="Calibri" w:cstheme="minorHAnsi"/>
          <w:b/>
          <w:lang w:eastAsia="x-none"/>
        </w:rPr>
        <w:t>PVM</w:t>
      </w:r>
      <w:r w:rsidRPr="007C0F02">
        <w:rPr>
          <w:rFonts w:eastAsia="Calibri" w:cstheme="minorHAnsi"/>
          <w:lang w:eastAsia="x-none"/>
        </w:rPr>
        <w:t xml:space="preserve">). Sutarčiai taikomas </w:t>
      </w:r>
      <w:r w:rsidR="00AD5814" w:rsidRPr="00AD5814">
        <w:rPr>
          <w:rFonts w:eastAsia="Calibri" w:cstheme="minorHAnsi"/>
          <w:lang w:eastAsia="x-none"/>
        </w:rPr>
        <w:t>21</w:t>
      </w:r>
      <w:r w:rsidR="00AD5814" w:rsidRPr="00AD5814">
        <w:rPr>
          <w:rFonts w:eastAsia="Calibri" w:cstheme="minorHAnsi"/>
          <w:lang w:val="en-US" w:eastAsia="x-none"/>
        </w:rPr>
        <w:t>%</w:t>
      </w:r>
      <w:r w:rsidRPr="00AD5814">
        <w:rPr>
          <w:rFonts w:eastAsia="Calibri" w:cstheme="minorHAnsi"/>
          <w:lang w:eastAsia="x-none"/>
        </w:rPr>
        <w:t xml:space="preserve"> </w:t>
      </w:r>
      <w:r w:rsidRPr="007C0F02">
        <w:rPr>
          <w:rFonts w:eastAsia="Calibri" w:cstheme="minorHAnsi"/>
          <w:lang w:eastAsia="x-none"/>
        </w:rPr>
        <w:t xml:space="preserve">procento dydžio PVM. Sutarties kaina, įskaitant PVM – </w:t>
      </w:r>
      <w:r w:rsidR="00AD5814" w:rsidRPr="00AD5814">
        <w:rPr>
          <w:rFonts w:eastAsia="Calibri" w:cstheme="minorHAnsi"/>
          <w:iCs/>
          <w:lang w:eastAsia="x-none"/>
        </w:rPr>
        <w:t>42.350,00 Eur</w:t>
      </w:r>
      <w:r w:rsidRPr="00AD5814">
        <w:rPr>
          <w:rFonts w:eastAsia="Calibri" w:cstheme="minorHAnsi"/>
          <w:lang w:eastAsia="x-none"/>
        </w:rPr>
        <w:t xml:space="preserve"> </w:t>
      </w:r>
      <w:r w:rsidR="00AD5814">
        <w:rPr>
          <w:rFonts w:eastAsia="Calibri" w:cstheme="minorHAnsi"/>
          <w:lang w:eastAsia="x-none"/>
        </w:rPr>
        <w:t xml:space="preserve">(keturiasdešimt du tūkstančiai trys šimtai </w:t>
      </w:r>
      <w:r w:rsidR="001A5ABF">
        <w:rPr>
          <w:rFonts w:eastAsia="Calibri" w:cstheme="minorHAnsi"/>
          <w:lang w:eastAsia="x-none"/>
        </w:rPr>
        <w:t>penkiasdešimt eurų, 00 ct).</w:t>
      </w:r>
    </w:p>
    <w:p w14:paraId="362E69F7" w14:textId="334AF3F4" w:rsidR="005146DC" w:rsidRPr="007C0F02" w:rsidRDefault="005146DC" w:rsidP="00726728">
      <w:pPr>
        <w:shd w:val="clear" w:color="auto" w:fill="FFFFFF"/>
        <w:tabs>
          <w:tab w:val="left" w:pos="993"/>
        </w:tabs>
        <w:spacing w:after="0" w:line="240" w:lineRule="auto"/>
        <w:ind w:right="23" w:firstLine="567"/>
        <w:jc w:val="both"/>
        <w:rPr>
          <w:rFonts w:eastAsia="Calibri" w:cstheme="minorHAnsi"/>
          <w:lang w:eastAsia="x-none"/>
        </w:rPr>
      </w:pPr>
      <w:r w:rsidRPr="007C0F02">
        <w:rPr>
          <w:rFonts w:eastAsia="Calibri" w:cstheme="minorHAnsi"/>
          <w:lang w:eastAsia="x-none"/>
        </w:rPr>
        <w:t>Prekių įkainiai: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2618"/>
        <w:gridCol w:w="1304"/>
        <w:gridCol w:w="825"/>
        <w:gridCol w:w="1415"/>
        <w:gridCol w:w="1314"/>
      </w:tblGrid>
      <w:tr w:rsidR="00381DDB" w:rsidRPr="007C0F02" w14:paraId="44E8422A" w14:textId="77777777" w:rsidTr="005146DC">
        <w:trPr>
          <w:trHeight w:val="283"/>
          <w:jc w:val="center"/>
        </w:trPr>
        <w:tc>
          <w:tcPr>
            <w:tcW w:w="648" w:type="dxa"/>
            <w:tcBorders>
              <w:top w:val="single" w:sz="4" w:space="0" w:color="000000"/>
              <w:left w:val="single" w:sz="4" w:space="0" w:color="000000"/>
              <w:bottom w:val="single" w:sz="4" w:space="0" w:color="000000"/>
              <w:right w:val="single" w:sz="4" w:space="0" w:color="000000"/>
            </w:tcBorders>
            <w:vAlign w:val="center"/>
            <w:hideMark/>
          </w:tcPr>
          <w:p w14:paraId="33DE61C3" w14:textId="77777777" w:rsidR="00381DDB" w:rsidRPr="007C0F02" w:rsidRDefault="00381DDB" w:rsidP="005146DC">
            <w:pPr>
              <w:spacing w:after="0" w:line="240" w:lineRule="auto"/>
              <w:jc w:val="center"/>
              <w:rPr>
                <w:rFonts w:cstheme="minorHAnsi"/>
                <w:b/>
              </w:rPr>
            </w:pPr>
            <w:r w:rsidRPr="007C0F02">
              <w:rPr>
                <w:rFonts w:cstheme="minorHAnsi"/>
                <w:b/>
              </w:rPr>
              <w:t>Eil. Nr.</w:t>
            </w:r>
          </w:p>
        </w:tc>
        <w:tc>
          <w:tcPr>
            <w:tcW w:w="2618" w:type="dxa"/>
            <w:tcBorders>
              <w:top w:val="single" w:sz="4" w:space="0" w:color="000000"/>
              <w:left w:val="single" w:sz="4" w:space="0" w:color="000000"/>
              <w:bottom w:val="single" w:sz="4" w:space="0" w:color="000000"/>
              <w:right w:val="single" w:sz="4" w:space="0" w:color="000000"/>
            </w:tcBorders>
            <w:vAlign w:val="center"/>
            <w:hideMark/>
          </w:tcPr>
          <w:p w14:paraId="75594E54" w14:textId="77777777" w:rsidR="00381DDB" w:rsidRPr="007C0F02" w:rsidRDefault="00381DDB" w:rsidP="005146DC">
            <w:pPr>
              <w:spacing w:after="0" w:line="240" w:lineRule="auto"/>
              <w:jc w:val="center"/>
              <w:rPr>
                <w:rFonts w:cstheme="minorHAnsi"/>
                <w:b/>
                <w:iCs/>
              </w:rPr>
            </w:pPr>
            <w:r w:rsidRPr="007C0F02">
              <w:rPr>
                <w:rFonts w:cstheme="minorHAnsi"/>
                <w:b/>
                <w:iCs/>
              </w:rPr>
              <w:t>Pirkimo objektas</w:t>
            </w:r>
          </w:p>
        </w:tc>
        <w:tc>
          <w:tcPr>
            <w:tcW w:w="1304" w:type="dxa"/>
            <w:tcBorders>
              <w:top w:val="single" w:sz="4" w:space="0" w:color="000000"/>
              <w:left w:val="single" w:sz="4" w:space="0" w:color="000000"/>
              <w:bottom w:val="single" w:sz="4" w:space="0" w:color="000000"/>
              <w:right w:val="single" w:sz="4" w:space="0" w:color="000000"/>
            </w:tcBorders>
            <w:vAlign w:val="center"/>
          </w:tcPr>
          <w:p w14:paraId="7E1EDA35" w14:textId="77777777" w:rsidR="00381DDB" w:rsidRPr="007C0F02" w:rsidRDefault="00381DDB" w:rsidP="005146DC">
            <w:pPr>
              <w:spacing w:after="0" w:line="240" w:lineRule="auto"/>
              <w:jc w:val="center"/>
              <w:rPr>
                <w:rStyle w:val="Laukeliai"/>
                <w:rFonts w:asciiTheme="minorHAnsi" w:hAnsiTheme="minorHAnsi" w:cstheme="minorHAnsi"/>
                <w:sz w:val="22"/>
              </w:rPr>
            </w:pPr>
            <w:r w:rsidRPr="007C0F02">
              <w:rPr>
                <w:rFonts w:cstheme="minorHAnsi"/>
                <w:b/>
              </w:rPr>
              <w:t>Mato vnt.</w:t>
            </w:r>
          </w:p>
        </w:tc>
        <w:tc>
          <w:tcPr>
            <w:tcW w:w="825" w:type="dxa"/>
            <w:tcBorders>
              <w:top w:val="single" w:sz="4" w:space="0" w:color="000000"/>
              <w:left w:val="single" w:sz="4" w:space="0" w:color="000000"/>
              <w:bottom w:val="single" w:sz="4" w:space="0" w:color="000000"/>
              <w:right w:val="single" w:sz="4" w:space="0" w:color="000000"/>
            </w:tcBorders>
            <w:vAlign w:val="center"/>
            <w:hideMark/>
          </w:tcPr>
          <w:p w14:paraId="00A62077" w14:textId="77777777" w:rsidR="00381DDB" w:rsidRPr="007C0F02" w:rsidRDefault="00381DDB" w:rsidP="005146DC">
            <w:pPr>
              <w:spacing w:after="0" w:line="240" w:lineRule="auto"/>
              <w:jc w:val="center"/>
              <w:rPr>
                <w:rFonts w:cstheme="minorHAnsi"/>
                <w:b/>
              </w:rPr>
            </w:pPr>
            <w:r w:rsidRPr="007C0F02">
              <w:rPr>
                <w:rFonts w:cstheme="minorHAnsi"/>
                <w:b/>
              </w:rPr>
              <w:t>Kiekis</w:t>
            </w:r>
          </w:p>
        </w:tc>
        <w:tc>
          <w:tcPr>
            <w:tcW w:w="1415" w:type="dxa"/>
            <w:tcBorders>
              <w:top w:val="single" w:sz="4" w:space="0" w:color="000000"/>
              <w:left w:val="single" w:sz="4" w:space="0" w:color="000000"/>
              <w:bottom w:val="single" w:sz="4" w:space="0" w:color="000000"/>
              <w:right w:val="single" w:sz="4" w:space="0" w:color="000000"/>
            </w:tcBorders>
            <w:vAlign w:val="center"/>
            <w:hideMark/>
          </w:tcPr>
          <w:p w14:paraId="0038166E" w14:textId="77777777" w:rsidR="00381DDB" w:rsidRPr="007C0F02" w:rsidRDefault="00381DDB" w:rsidP="005146DC">
            <w:pPr>
              <w:spacing w:after="0" w:line="240" w:lineRule="auto"/>
              <w:jc w:val="center"/>
              <w:rPr>
                <w:rFonts w:cstheme="minorHAnsi"/>
                <w:b/>
              </w:rPr>
            </w:pPr>
            <w:r w:rsidRPr="007C0F02">
              <w:rPr>
                <w:rFonts w:cstheme="minorHAnsi"/>
                <w:b/>
              </w:rPr>
              <w:t>1 mato vieneto įkainis EUR</w:t>
            </w:r>
            <w:r w:rsidRPr="007C0F02">
              <w:rPr>
                <w:rFonts w:cstheme="minorHAnsi"/>
                <w:b/>
                <w:color w:val="FF0000"/>
              </w:rPr>
              <w:t xml:space="preserve"> </w:t>
            </w:r>
            <w:r w:rsidRPr="007C0F02">
              <w:rPr>
                <w:rFonts w:cstheme="minorHAnsi"/>
                <w:b/>
              </w:rPr>
              <w:t>be PVM</w:t>
            </w:r>
          </w:p>
        </w:tc>
        <w:tc>
          <w:tcPr>
            <w:tcW w:w="1314" w:type="dxa"/>
            <w:tcBorders>
              <w:top w:val="single" w:sz="4" w:space="0" w:color="000000"/>
              <w:left w:val="single" w:sz="4" w:space="0" w:color="000000"/>
              <w:bottom w:val="single" w:sz="4" w:space="0" w:color="000000"/>
              <w:right w:val="single" w:sz="4" w:space="0" w:color="000000"/>
            </w:tcBorders>
            <w:vAlign w:val="center"/>
          </w:tcPr>
          <w:p w14:paraId="359879F5" w14:textId="01AB08C0" w:rsidR="00381DDB" w:rsidRPr="007C0F02" w:rsidRDefault="00381DDB" w:rsidP="005146DC">
            <w:pPr>
              <w:spacing w:after="0" w:line="240" w:lineRule="auto"/>
              <w:jc w:val="center"/>
              <w:rPr>
                <w:rFonts w:cstheme="minorHAnsi"/>
                <w:b/>
              </w:rPr>
            </w:pPr>
            <w:r w:rsidRPr="007C0F02">
              <w:rPr>
                <w:rFonts w:cstheme="minorHAnsi"/>
                <w:b/>
              </w:rPr>
              <w:t>Kaina EUR be PVM</w:t>
            </w:r>
          </w:p>
        </w:tc>
      </w:tr>
      <w:tr w:rsidR="00381DDB" w:rsidRPr="007C0F02" w14:paraId="33606F6E" w14:textId="77777777" w:rsidTr="005146DC">
        <w:trPr>
          <w:jc w:val="center"/>
        </w:trPr>
        <w:tc>
          <w:tcPr>
            <w:tcW w:w="648" w:type="dxa"/>
            <w:tcBorders>
              <w:top w:val="single" w:sz="4" w:space="0" w:color="000000"/>
              <w:left w:val="single" w:sz="4" w:space="0" w:color="000000"/>
              <w:bottom w:val="single" w:sz="4" w:space="0" w:color="000000"/>
              <w:right w:val="single" w:sz="4" w:space="0" w:color="000000"/>
            </w:tcBorders>
            <w:vAlign w:val="center"/>
            <w:hideMark/>
          </w:tcPr>
          <w:p w14:paraId="1D3F25B1" w14:textId="77777777" w:rsidR="00381DDB" w:rsidRPr="007C0F02" w:rsidRDefault="00381DDB" w:rsidP="005146DC">
            <w:pPr>
              <w:spacing w:after="0" w:line="240" w:lineRule="auto"/>
              <w:jc w:val="center"/>
              <w:rPr>
                <w:rFonts w:cstheme="minorHAnsi"/>
                <w:bCs/>
              </w:rPr>
            </w:pPr>
            <w:r w:rsidRPr="007C0F02">
              <w:rPr>
                <w:rFonts w:cstheme="minorHAnsi"/>
                <w:bCs/>
              </w:rPr>
              <w:t>1.</w:t>
            </w:r>
          </w:p>
        </w:tc>
        <w:tc>
          <w:tcPr>
            <w:tcW w:w="2618" w:type="dxa"/>
            <w:tcBorders>
              <w:top w:val="single" w:sz="4" w:space="0" w:color="000000"/>
              <w:left w:val="single" w:sz="4" w:space="0" w:color="000000"/>
              <w:bottom w:val="single" w:sz="4" w:space="0" w:color="000000"/>
              <w:right w:val="single" w:sz="4" w:space="0" w:color="000000"/>
            </w:tcBorders>
          </w:tcPr>
          <w:p w14:paraId="1A95C860" w14:textId="1418428A" w:rsidR="00381DDB" w:rsidRPr="007C0F02" w:rsidRDefault="00381DDB" w:rsidP="005146DC">
            <w:pPr>
              <w:spacing w:after="0" w:line="240" w:lineRule="auto"/>
              <w:jc w:val="center"/>
              <w:rPr>
                <w:rFonts w:cstheme="minorHAnsi"/>
                <w:b/>
              </w:rPr>
            </w:pPr>
            <w:r w:rsidRPr="008479FB">
              <w:rPr>
                <w:rFonts w:ascii="Calibri" w:hAnsi="Calibri" w:cs="Calibri"/>
              </w:rPr>
              <w:t>Biokuro svėrimo programinė įranga</w:t>
            </w:r>
            <w:r>
              <w:rPr>
                <w:rFonts w:ascii="Calibri" w:hAnsi="Calibri" w:cs="Calibri"/>
              </w:rPr>
              <w:t>, 2 (dvi)</w:t>
            </w:r>
            <w:r w:rsidRPr="008479FB">
              <w:rPr>
                <w:rFonts w:ascii="Calibri" w:hAnsi="Calibri" w:cs="Calibri"/>
              </w:rPr>
              <w:t xml:space="preserve"> licencijos transporto </w:t>
            </w:r>
            <w:r w:rsidRPr="008479FB">
              <w:rPr>
                <w:rFonts w:ascii="Calibri" w:hAnsi="Calibri" w:cs="Calibri"/>
              </w:rPr>
              <w:lastRenderedPageBreak/>
              <w:t>svėrimo svarstyklių kompiuterizuotoms darbo vietoms</w:t>
            </w:r>
          </w:p>
        </w:tc>
        <w:tc>
          <w:tcPr>
            <w:tcW w:w="1304" w:type="dxa"/>
            <w:tcBorders>
              <w:top w:val="single" w:sz="4" w:space="0" w:color="000000"/>
              <w:left w:val="single" w:sz="4" w:space="0" w:color="000000"/>
              <w:bottom w:val="single" w:sz="4" w:space="0" w:color="000000"/>
              <w:right w:val="single" w:sz="4" w:space="0" w:color="000000"/>
            </w:tcBorders>
            <w:vAlign w:val="center"/>
          </w:tcPr>
          <w:p w14:paraId="7F34D2E1" w14:textId="77777777" w:rsidR="00381DDB" w:rsidRPr="007C0F02" w:rsidRDefault="00381DDB" w:rsidP="005146DC">
            <w:pPr>
              <w:spacing w:after="0" w:line="240" w:lineRule="auto"/>
              <w:jc w:val="center"/>
              <w:rPr>
                <w:rFonts w:cstheme="minorHAnsi"/>
              </w:rPr>
            </w:pPr>
            <w:r w:rsidRPr="007C0F02">
              <w:rPr>
                <w:rFonts w:cstheme="minorHAnsi"/>
              </w:rPr>
              <w:lastRenderedPageBreak/>
              <w:t>Komplektas</w:t>
            </w:r>
          </w:p>
        </w:tc>
        <w:tc>
          <w:tcPr>
            <w:tcW w:w="825" w:type="dxa"/>
            <w:tcBorders>
              <w:top w:val="single" w:sz="4" w:space="0" w:color="000000"/>
              <w:left w:val="single" w:sz="4" w:space="0" w:color="000000"/>
              <w:bottom w:val="single" w:sz="4" w:space="0" w:color="000000"/>
              <w:right w:val="single" w:sz="4" w:space="0" w:color="000000"/>
            </w:tcBorders>
            <w:vAlign w:val="center"/>
          </w:tcPr>
          <w:p w14:paraId="288AF0EF" w14:textId="77777777" w:rsidR="00381DDB" w:rsidRPr="007C0F02" w:rsidRDefault="00381DDB" w:rsidP="005146DC">
            <w:pPr>
              <w:spacing w:after="0" w:line="240" w:lineRule="auto"/>
              <w:jc w:val="center"/>
              <w:rPr>
                <w:rFonts w:cstheme="minorHAnsi"/>
              </w:rPr>
            </w:pPr>
            <w:r w:rsidRPr="007C0F02">
              <w:rPr>
                <w:rFonts w:cstheme="minorHAnsi"/>
              </w:rPr>
              <w:t>1</w:t>
            </w:r>
          </w:p>
        </w:tc>
        <w:tc>
          <w:tcPr>
            <w:tcW w:w="1415" w:type="dxa"/>
            <w:tcBorders>
              <w:top w:val="single" w:sz="4" w:space="0" w:color="000000"/>
              <w:left w:val="single" w:sz="4" w:space="0" w:color="000000"/>
              <w:bottom w:val="single" w:sz="4" w:space="0" w:color="000000"/>
              <w:right w:val="single" w:sz="4" w:space="0" w:color="000000"/>
            </w:tcBorders>
            <w:vAlign w:val="center"/>
          </w:tcPr>
          <w:p w14:paraId="7549C994" w14:textId="5FD64884" w:rsidR="00381DDB" w:rsidRPr="007C0F02" w:rsidRDefault="00381DDB" w:rsidP="005146DC">
            <w:pPr>
              <w:spacing w:after="0" w:line="240" w:lineRule="auto"/>
              <w:ind w:firstLine="41"/>
              <w:jc w:val="center"/>
              <w:rPr>
                <w:rFonts w:cstheme="minorHAnsi"/>
              </w:rPr>
            </w:pPr>
            <w:r>
              <w:rPr>
                <w:rFonts w:cstheme="minorHAnsi"/>
              </w:rPr>
              <w:t>1.990,00</w:t>
            </w:r>
          </w:p>
        </w:tc>
        <w:tc>
          <w:tcPr>
            <w:tcW w:w="1314" w:type="dxa"/>
            <w:tcBorders>
              <w:top w:val="single" w:sz="4" w:space="0" w:color="000000"/>
              <w:left w:val="single" w:sz="4" w:space="0" w:color="000000"/>
              <w:bottom w:val="single" w:sz="4" w:space="0" w:color="000000"/>
              <w:right w:val="single" w:sz="4" w:space="0" w:color="000000"/>
            </w:tcBorders>
          </w:tcPr>
          <w:p w14:paraId="0646BDAB" w14:textId="77777777" w:rsidR="00381DDB" w:rsidRDefault="00381DDB" w:rsidP="005146DC">
            <w:pPr>
              <w:spacing w:after="0" w:line="240" w:lineRule="auto"/>
              <w:ind w:firstLine="41"/>
              <w:jc w:val="center"/>
              <w:rPr>
                <w:rFonts w:cstheme="minorHAnsi"/>
              </w:rPr>
            </w:pPr>
          </w:p>
          <w:p w14:paraId="42363CB0" w14:textId="5250F152" w:rsidR="00381DDB" w:rsidRPr="007C0F02" w:rsidRDefault="00381DDB" w:rsidP="005146DC">
            <w:pPr>
              <w:spacing w:after="0" w:line="240" w:lineRule="auto"/>
              <w:ind w:firstLine="41"/>
              <w:jc w:val="center"/>
              <w:rPr>
                <w:rFonts w:cstheme="minorHAnsi"/>
              </w:rPr>
            </w:pPr>
            <w:r w:rsidRPr="00381DDB">
              <w:rPr>
                <w:rFonts w:cstheme="minorHAnsi"/>
              </w:rPr>
              <w:t>1.990,00</w:t>
            </w:r>
          </w:p>
        </w:tc>
      </w:tr>
      <w:tr w:rsidR="00381DDB" w:rsidRPr="007C0F02" w14:paraId="0ED5973B" w14:textId="77777777" w:rsidTr="005146DC">
        <w:trPr>
          <w:jc w:val="center"/>
        </w:trPr>
        <w:tc>
          <w:tcPr>
            <w:tcW w:w="648" w:type="dxa"/>
            <w:tcBorders>
              <w:top w:val="single" w:sz="4" w:space="0" w:color="000000"/>
              <w:left w:val="single" w:sz="4" w:space="0" w:color="000000"/>
              <w:bottom w:val="single" w:sz="4" w:space="0" w:color="000000"/>
              <w:right w:val="single" w:sz="4" w:space="0" w:color="000000"/>
            </w:tcBorders>
            <w:vAlign w:val="center"/>
            <w:hideMark/>
          </w:tcPr>
          <w:p w14:paraId="346BDEC2" w14:textId="5B0E0336" w:rsidR="00381DDB" w:rsidRPr="007C0F02" w:rsidRDefault="00381DDB" w:rsidP="005146DC">
            <w:pPr>
              <w:spacing w:after="0" w:line="240" w:lineRule="auto"/>
              <w:ind w:hanging="22"/>
              <w:jc w:val="center"/>
              <w:rPr>
                <w:rFonts w:cstheme="minorHAnsi"/>
                <w:bCs/>
              </w:rPr>
            </w:pPr>
            <w:r>
              <w:rPr>
                <w:rFonts w:cstheme="minorHAnsi"/>
                <w:bCs/>
              </w:rPr>
              <w:t>2</w:t>
            </w:r>
            <w:r w:rsidRPr="007C0F02">
              <w:rPr>
                <w:rFonts w:cstheme="minorHAnsi"/>
                <w:bCs/>
              </w:rPr>
              <w:t>.</w:t>
            </w:r>
          </w:p>
        </w:tc>
        <w:tc>
          <w:tcPr>
            <w:tcW w:w="2618" w:type="dxa"/>
            <w:tcBorders>
              <w:top w:val="single" w:sz="4" w:space="0" w:color="000000"/>
              <w:left w:val="single" w:sz="4" w:space="0" w:color="000000"/>
              <w:bottom w:val="single" w:sz="4" w:space="0" w:color="000000"/>
              <w:right w:val="single" w:sz="4" w:space="0" w:color="000000"/>
            </w:tcBorders>
          </w:tcPr>
          <w:p w14:paraId="294D9889" w14:textId="77777777" w:rsidR="00381DDB" w:rsidRPr="007C0F02" w:rsidRDefault="00381DDB" w:rsidP="005146DC">
            <w:pPr>
              <w:spacing w:after="0" w:line="240" w:lineRule="auto"/>
              <w:ind w:hanging="22"/>
              <w:jc w:val="center"/>
              <w:rPr>
                <w:rFonts w:cstheme="minorHAnsi"/>
                <w:b/>
              </w:rPr>
            </w:pPr>
            <w:r w:rsidRPr="007C0F02">
              <w:rPr>
                <w:rFonts w:cstheme="minorHAnsi"/>
              </w:rPr>
              <w:t>Biokuro apskaitos programinės įrangos nuoma</w:t>
            </w:r>
          </w:p>
        </w:tc>
        <w:tc>
          <w:tcPr>
            <w:tcW w:w="1304" w:type="dxa"/>
            <w:tcBorders>
              <w:top w:val="single" w:sz="4" w:space="0" w:color="000000"/>
              <w:left w:val="single" w:sz="4" w:space="0" w:color="000000"/>
              <w:bottom w:val="single" w:sz="4" w:space="0" w:color="000000"/>
              <w:right w:val="single" w:sz="4" w:space="0" w:color="000000"/>
            </w:tcBorders>
            <w:vAlign w:val="center"/>
          </w:tcPr>
          <w:p w14:paraId="20E1945E" w14:textId="77777777" w:rsidR="00381DDB" w:rsidRPr="007C0F02" w:rsidRDefault="00381DDB" w:rsidP="005146DC">
            <w:pPr>
              <w:spacing w:after="0" w:line="240" w:lineRule="auto"/>
              <w:ind w:firstLine="41"/>
              <w:jc w:val="center"/>
              <w:rPr>
                <w:rFonts w:cstheme="minorHAnsi"/>
              </w:rPr>
            </w:pPr>
            <w:r w:rsidRPr="007C0F02">
              <w:rPr>
                <w:rFonts w:cstheme="minorHAnsi"/>
              </w:rPr>
              <w:t>Mėn.</w:t>
            </w:r>
          </w:p>
        </w:tc>
        <w:tc>
          <w:tcPr>
            <w:tcW w:w="825" w:type="dxa"/>
            <w:tcBorders>
              <w:top w:val="single" w:sz="4" w:space="0" w:color="000000"/>
              <w:left w:val="single" w:sz="4" w:space="0" w:color="000000"/>
              <w:bottom w:val="single" w:sz="4" w:space="0" w:color="000000"/>
              <w:right w:val="single" w:sz="4" w:space="0" w:color="000000"/>
            </w:tcBorders>
            <w:vAlign w:val="center"/>
          </w:tcPr>
          <w:p w14:paraId="09059066" w14:textId="77777777" w:rsidR="00381DDB" w:rsidRPr="007C0F02" w:rsidRDefault="00381DDB" w:rsidP="005146DC">
            <w:pPr>
              <w:spacing w:after="0" w:line="240" w:lineRule="auto"/>
              <w:ind w:firstLine="41"/>
              <w:jc w:val="center"/>
              <w:rPr>
                <w:rFonts w:cstheme="minorHAnsi"/>
              </w:rPr>
            </w:pPr>
            <w:r w:rsidRPr="007C0F02">
              <w:rPr>
                <w:rFonts w:cstheme="minorHAnsi"/>
              </w:rPr>
              <w:t>36</w:t>
            </w:r>
          </w:p>
        </w:tc>
        <w:tc>
          <w:tcPr>
            <w:tcW w:w="1415" w:type="dxa"/>
            <w:tcBorders>
              <w:top w:val="single" w:sz="4" w:space="0" w:color="000000"/>
              <w:left w:val="single" w:sz="4" w:space="0" w:color="000000"/>
              <w:bottom w:val="single" w:sz="4" w:space="0" w:color="000000"/>
              <w:right w:val="single" w:sz="4" w:space="0" w:color="000000"/>
            </w:tcBorders>
            <w:vAlign w:val="center"/>
          </w:tcPr>
          <w:p w14:paraId="35816003" w14:textId="0155E2E0" w:rsidR="00381DDB" w:rsidRPr="007C0F02" w:rsidRDefault="00381DDB" w:rsidP="005146DC">
            <w:pPr>
              <w:spacing w:after="0" w:line="240" w:lineRule="auto"/>
              <w:ind w:firstLine="41"/>
              <w:jc w:val="center"/>
              <w:rPr>
                <w:rFonts w:cstheme="minorHAnsi"/>
              </w:rPr>
            </w:pPr>
            <w:r>
              <w:rPr>
                <w:rFonts w:cstheme="minorHAnsi"/>
              </w:rPr>
              <w:t>350,00</w:t>
            </w:r>
          </w:p>
        </w:tc>
        <w:tc>
          <w:tcPr>
            <w:tcW w:w="1314" w:type="dxa"/>
            <w:tcBorders>
              <w:top w:val="single" w:sz="4" w:space="0" w:color="000000"/>
              <w:left w:val="single" w:sz="4" w:space="0" w:color="000000"/>
              <w:bottom w:val="single" w:sz="4" w:space="0" w:color="000000"/>
              <w:right w:val="single" w:sz="4" w:space="0" w:color="000000"/>
            </w:tcBorders>
          </w:tcPr>
          <w:p w14:paraId="306D09AA" w14:textId="77777777" w:rsidR="00381DDB" w:rsidRDefault="00381DDB" w:rsidP="005146DC">
            <w:pPr>
              <w:spacing w:after="0" w:line="240" w:lineRule="auto"/>
              <w:ind w:firstLine="41"/>
              <w:jc w:val="center"/>
              <w:rPr>
                <w:rFonts w:cstheme="minorHAnsi"/>
              </w:rPr>
            </w:pPr>
          </w:p>
          <w:p w14:paraId="798BD2E6" w14:textId="4437EC32" w:rsidR="00381DDB" w:rsidRPr="007C0F02" w:rsidRDefault="00381DDB" w:rsidP="005146DC">
            <w:pPr>
              <w:spacing w:after="0" w:line="240" w:lineRule="auto"/>
              <w:ind w:firstLine="41"/>
              <w:jc w:val="center"/>
              <w:rPr>
                <w:rFonts w:cstheme="minorHAnsi"/>
              </w:rPr>
            </w:pPr>
            <w:r>
              <w:rPr>
                <w:rFonts w:cstheme="minorHAnsi"/>
              </w:rPr>
              <w:t>12.600,00</w:t>
            </w:r>
          </w:p>
        </w:tc>
      </w:tr>
      <w:tr w:rsidR="00381DDB" w:rsidRPr="007C0F02" w14:paraId="650B8894" w14:textId="77777777" w:rsidTr="005146DC">
        <w:trPr>
          <w:jc w:val="center"/>
        </w:trPr>
        <w:tc>
          <w:tcPr>
            <w:tcW w:w="648" w:type="dxa"/>
            <w:tcBorders>
              <w:top w:val="single" w:sz="4" w:space="0" w:color="000000"/>
              <w:left w:val="single" w:sz="4" w:space="0" w:color="000000"/>
              <w:bottom w:val="single" w:sz="4" w:space="0" w:color="000000"/>
              <w:right w:val="single" w:sz="4" w:space="0" w:color="000000"/>
            </w:tcBorders>
            <w:vAlign w:val="center"/>
          </w:tcPr>
          <w:p w14:paraId="33176EFA" w14:textId="207AFBE6" w:rsidR="00381DDB" w:rsidRPr="007C0F02" w:rsidRDefault="00381DDB" w:rsidP="005146DC">
            <w:pPr>
              <w:spacing w:after="0" w:line="240" w:lineRule="auto"/>
              <w:ind w:hanging="22"/>
              <w:jc w:val="center"/>
              <w:rPr>
                <w:rFonts w:cstheme="minorHAnsi"/>
                <w:bCs/>
              </w:rPr>
            </w:pPr>
            <w:r>
              <w:rPr>
                <w:rFonts w:cstheme="minorHAnsi"/>
                <w:bCs/>
              </w:rPr>
              <w:t>3</w:t>
            </w:r>
            <w:r w:rsidRPr="007C0F02">
              <w:rPr>
                <w:rFonts w:cstheme="minorHAnsi"/>
                <w:bCs/>
              </w:rPr>
              <w:t>.</w:t>
            </w:r>
          </w:p>
        </w:tc>
        <w:tc>
          <w:tcPr>
            <w:tcW w:w="2618" w:type="dxa"/>
            <w:tcBorders>
              <w:top w:val="single" w:sz="4" w:space="0" w:color="000000"/>
              <w:left w:val="single" w:sz="4" w:space="0" w:color="000000"/>
              <w:bottom w:val="single" w:sz="4" w:space="0" w:color="000000"/>
              <w:right w:val="single" w:sz="4" w:space="0" w:color="000000"/>
            </w:tcBorders>
          </w:tcPr>
          <w:p w14:paraId="25093DAB" w14:textId="77777777" w:rsidR="00381DDB" w:rsidRPr="007C0F02" w:rsidRDefault="00381DDB" w:rsidP="005146DC">
            <w:pPr>
              <w:spacing w:after="0" w:line="240" w:lineRule="auto"/>
              <w:ind w:hanging="22"/>
              <w:jc w:val="center"/>
              <w:rPr>
                <w:rFonts w:cstheme="minorHAnsi"/>
                <w:b/>
              </w:rPr>
            </w:pPr>
            <w:r w:rsidRPr="007C0F02">
              <w:rPr>
                <w:rFonts w:cstheme="minorHAnsi"/>
              </w:rPr>
              <w:t>Biokuro kokybės nustatymo programinės įranga</w:t>
            </w:r>
          </w:p>
        </w:tc>
        <w:tc>
          <w:tcPr>
            <w:tcW w:w="1304" w:type="dxa"/>
            <w:tcBorders>
              <w:top w:val="single" w:sz="4" w:space="0" w:color="000000"/>
              <w:left w:val="single" w:sz="4" w:space="0" w:color="000000"/>
              <w:bottom w:val="single" w:sz="4" w:space="0" w:color="000000"/>
              <w:right w:val="single" w:sz="4" w:space="0" w:color="000000"/>
            </w:tcBorders>
            <w:vAlign w:val="center"/>
          </w:tcPr>
          <w:p w14:paraId="6E8FA295" w14:textId="77777777" w:rsidR="00381DDB" w:rsidRPr="007C0F02" w:rsidRDefault="00381DDB" w:rsidP="005146DC">
            <w:pPr>
              <w:spacing w:after="0" w:line="240" w:lineRule="auto"/>
              <w:ind w:firstLine="41"/>
              <w:jc w:val="center"/>
              <w:rPr>
                <w:rFonts w:cstheme="minorHAnsi"/>
              </w:rPr>
            </w:pPr>
            <w:r w:rsidRPr="007C0F02">
              <w:rPr>
                <w:rFonts w:cstheme="minorHAnsi"/>
              </w:rPr>
              <w:t>Komplektas</w:t>
            </w:r>
          </w:p>
        </w:tc>
        <w:tc>
          <w:tcPr>
            <w:tcW w:w="825" w:type="dxa"/>
            <w:tcBorders>
              <w:top w:val="single" w:sz="4" w:space="0" w:color="000000"/>
              <w:left w:val="single" w:sz="4" w:space="0" w:color="000000"/>
              <w:bottom w:val="single" w:sz="4" w:space="0" w:color="000000"/>
              <w:right w:val="single" w:sz="4" w:space="0" w:color="000000"/>
            </w:tcBorders>
            <w:vAlign w:val="center"/>
          </w:tcPr>
          <w:p w14:paraId="175D29B0" w14:textId="77777777" w:rsidR="00381DDB" w:rsidRPr="007C0F02" w:rsidRDefault="00381DDB" w:rsidP="005146DC">
            <w:pPr>
              <w:spacing w:after="0" w:line="240" w:lineRule="auto"/>
              <w:ind w:firstLine="41"/>
              <w:jc w:val="center"/>
              <w:rPr>
                <w:rFonts w:cstheme="minorHAnsi"/>
              </w:rPr>
            </w:pPr>
            <w:r w:rsidRPr="007C0F02">
              <w:rPr>
                <w:rFonts w:cstheme="minorHAnsi"/>
              </w:rPr>
              <w:t>1</w:t>
            </w:r>
          </w:p>
        </w:tc>
        <w:tc>
          <w:tcPr>
            <w:tcW w:w="1415" w:type="dxa"/>
            <w:tcBorders>
              <w:top w:val="single" w:sz="4" w:space="0" w:color="000000"/>
              <w:left w:val="single" w:sz="4" w:space="0" w:color="000000"/>
              <w:bottom w:val="single" w:sz="4" w:space="0" w:color="000000"/>
              <w:right w:val="single" w:sz="4" w:space="0" w:color="000000"/>
            </w:tcBorders>
            <w:vAlign w:val="center"/>
          </w:tcPr>
          <w:p w14:paraId="6C150CA4" w14:textId="5890778E" w:rsidR="00381DDB" w:rsidRPr="007C0F02" w:rsidRDefault="00381DDB" w:rsidP="005146DC">
            <w:pPr>
              <w:spacing w:after="0" w:line="240" w:lineRule="auto"/>
              <w:ind w:firstLine="41"/>
              <w:jc w:val="center"/>
              <w:rPr>
                <w:rFonts w:cstheme="minorHAnsi"/>
              </w:rPr>
            </w:pPr>
            <w:r>
              <w:rPr>
                <w:rFonts w:cstheme="minorHAnsi"/>
              </w:rPr>
              <w:t>12.700,00</w:t>
            </w:r>
          </w:p>
        </w:tc>
        <w:tc>
          <w:tcPr>
            <w:tcW w:w="1314" w:type="dxa"/>
            <w:tcBorders>
              <w:top w:val="single" w:sz="4" w:space="0" w:color="000000"/>
              <w:left w:val="single" w:sz="4" w:space="0" w:color="000000"/>
              <w:bottom w:val="single" w:sz="4" w:space="0" w:color="000000"/>
              <w:right w:val="single" w:sz="4" w:space="0" w:color="000000"/>
            </w:tcBorders>
          </w:tcPr>
          <w:p w14:paraId="0390D4C2" w14:textId="77777777" w:rsidR="00381DDB" w:rsidRDefault="00381DDB" w:rsidP="005146DC">
            <w:pPr>
              <w:spacing w:after="0" w:line="240" w:lineRule="auto"/>
              <w:ind w:firstLine="41"/>
              <w:jc w:val="center"/>
              <w:rPr>
                <w:rFonts w:cstheme="minorHAnsi"/>
              </w:rPr>
            </w:pPr>
          </w:p>
          <w:p w14:paraId="5CA4EF81" w14:textId="015DB90D" w:rsidR="00381DDB" w:rsidRPr="007C0F02" w:rsidRDefault="00381DDB" w:rsidP="005146DC">
            <w:pPr>
              <w:spacing w:after="0" w:line="240" w:lineRule="auto"/>
              <w:ind w:firstLine="41"/>
              <w:jc w:val="center"/>
              <w:rPr>
                <w:rFonts w:cstheme="minorHAnsi"/>
              </w:rPr>
            </w:pPr>
            <w:r>
              <w:rPr>
                <w:rFonts w:cstheme="minorHAnsi"/>
              </w:rPr>
              <w:t>12.700,00</w:t>
            </w:r>
          </w:p>
        </w:tc>
      </w:tr>
      <w:tr w:rsidR="00381DDB" w:rsidRPr="007C0F02" w14:paraId="4E1B4927" w14:textId="77777777" w:rsidTr="005146DC">
        <w:trPr>
          <w:jc w:val="center"/>
        </w:trPr>
        <w:tc>
          <w:tcPr>
            <w:tcW w:w="648" w:type="dxa"/>
            <w:tcBorders>
              <w:top w:val="single" w:sz="4" w:space="0" w:color="000000"/>
              <w:left w:val="single" w:sz="4" w:space="0" w:color="000000"/>
              <w:bottom w:val="single" w:sz="4" w:space="0" w:color="000000"/>
              <w:right w:val="single" w:sz="4" w:space="0" w:color="000000"/>
            </w:tcBorders>
            <w:vAlign w:val="center"/>
          </w:tcPr>
          <w:p w14:paraId="06837C7F" w14:textId="0C7C3610" w:rsidR="00381DDB" w:rsidRPr="007C0F02" w:rsidRDefault="00381DDB" w:rsidP="005146DC">
            <w:pPr>
              <w:spacing w:after="0" w:line="240" w:lineRule="auto"/>
              <w:ind w:hanging="22"/>
              <w:jc w:val="center"/>
              <w:rPr>
                <w:rFonts w:cstheme="minorHAnsi"/>
                <w:bCs/>
              </w:rPr>
            </w:pPr>
            <w:r>
              <w:rPr>
                <w:rFonts w:cstheme="minorHAnsi"/>
                <w:bCs/>
              </w:rPr>
              <w:t>4</w:t>
            </w:r>
            <w:r w:rsidRPr="007C0F02">
              <w:rPr>
                <w:rFonts w:cstheme="minorHAnsi"/>
                <w:bCs/>
              </w:rPr>
              <w:t>.</w:t>
            </w:r>
          </w:p>
        </w:tc>
        <w:tc>
          <w:tcPr>
            <w:tcW w:w="2618" w:type="dxa"/>
            <w:tcBorders>
              <w:top w:val="single" w:sz="4" w:space="0" w:color="000000"/>
              <w:left w:val="single" w:sz="4" w:space="0" w:color="000000"/>
              <w:bottom w:val="single" w:sz="4" w:space="0" w:color="000000"/>
              <w:right w:val="single" w:sz="4" w:space="0" w:color="000000"/>
            </w:tcBorders>
          </w:tcPr>
          <w:p w14:paraId="7D4BC8BC" w14:textId="77777777" w:rsidR="00381DDB" w:rsidRPr="007C0F02" w:rsidRDefault="00381DDB" w:rsidP="005146DC">
            <w:pPr>
              <w:spacing w:after="0" w:line="240" w:lineRule="auto"/>
              <w:ind w:hanging="22"/>
              <w:jc w:val="center"/>
              <w:rPr>
                <w:rFonts w:cstheme="minorHAnsi"/>
                <w:b/>
              </w:rPr>
            </w:pPr>
            <w:r w:rsidRPr="007C0F02">
              <w:rPr>
                <w:rFonts w:cstheme="minorHAnsi"/>
              </w:rPr>
              <w:t>Keitiklis (RS232 to LAN)</w:t>
            </w:r>
          </w:p>
        </w:tc>
        <w:tc>
          <w:tcPr>
            <w:tcW w:w="1304" w:type="dxa"/>
            <w:tcBorders>
              <w:top w:val="single" w:sz="4" w:space="0" w:color="000000"/>
              <w:left w:val="single" w:sz="4" w:space="0" w:color="000000"/>
              <w:bottom w:val="single" w:sz="4" w:space="0" w:color="000000"/>
              <w:right w:val="single" w:sz="4" w:space="0" w:color="000000"/>
            </w:tcBorders>
            <w:vAlign w:val="center"/>
          </w:tcPr>
          <w:p w14:paraId="5F60C1C4" w14:textId="77777777" w:rsidR="00381DDB" w:rsidRPr="007C0F02" w:rsidRDefault="00381DDB" w:rsidP="005146DC">
            <w:pPr>
              <w:spacing w:after="0" w:line="240" w:lineRule="auto"/>
              <w:ind w:firstLine="41"/>
              <w:jc w:val="center"/>
              <w:rPr>
                <w:rFonts w:cstheme="minorHAnsi"/>
              </w:rPr>
            </w:pPr>
            <w:r w:rsidRPr="007C0F02">
              <w:rPr>
                <w:rFonts w:cstheme="minorHAnsi"/>
              </w:rPr>
              <w:t>Vnt.</w:t>
            </w:r>
          </w:p>
        </w:tc>
        <w:tc>
          <w:tcPr>
            <w:tcW w:w="825" w:type="dxa"/>
            <w:tcBorders>
              <w:top w:val="single" w:sz="4" w:space="0" w:color="000000"/>
              <w:left w:val="single" w:sz="4" w:space="0" w:color="000000"/>
              <w:bottom w:val="single" w:sz="4" w:space="0" w:color="000000"/>
              <w:right w:val="single" w:sz="4" w:space="0" w:color="000000"/>
            </w:tcBorders>
            <w:vAlign w:val="center"/>
          </w:tcPr>
          <w:p w14:paraId="1DF66495" w14:textId="77777777" w:rsidR="00381DDB" w:rsidRPr="007C0F02" w:rsidRDefault="00381DDB" w:rsidP="005146DC">
            <w:pPr>
              <w:spacing w:after="0" w:line="240" w:lineRule="auto"/>
              <w:ind w:firstLine="41"/>
              <w:jc w:val="center"/>
              <w:rPr>
                <w:rFonts w:cstheme="minorHAnsi"/>
              </w:rPr>
            </w:pPr>
            <w:r w:rsidRPr="007C0F02">
              <w:rPr>
                <w:rFonts w:cstheme="minorHAnsi"/>
              </w:rPr>
              <w:t>2</w:t>
            </w:r>
          </w:p>
        </w:tc>
        <w:tc>
          <w:tcPr>
            <w:tcW w:w="1415" w:type="dxa"/>
            <w:tcBorders>
              <w:top w:val="single" w:sz="4" w:space="0" w:color="000000"/>
              <w:left w:val="single" w:sz="4" w:space="0" w:color="000000"/>
              <w:bottom w:val="single" w:sz="4" w:space="0" w:color="000000"/>
              <w:right w:val="single" w:sz="4" w:space="0" w:color="000000"/>
            </w:tcBorders>
            <w:vAlign w:val="center"/>
          </w:tcPr>
          <w:p w14:paraId="107D5C95" w14:textId="35A741D6" w:rsidR="00381DDB" w:rsidRPr="007C0F02" w:rsidRDefault="00381DDB" w:rsidP="005146DC">
            <w:pPr>
              <w:spacing w:after="0" w:line="240" w:lineRule="auto"/>
              <w:ind w:firstLine="41"/>
              <w:jc w:val="center"/>
              <w:rPr>
                <w:rFonts w:cstheme="minorHAnsi"/>
              </w:rPr>
            </w:pPr>
            <w:r>
              <w:rPr>
                <w:rFonts w:cstheme="minorHAnsi"/>
              </w:rPr>
              <w:t>142,00</w:t>
            </w:r>
          </w:p>
        </w:tc>
        <w:tc>
          <w:tcPr>
            <w:tcW w:w="1314" w:type="dxa"/>
            <w:tcBorders>
              <w:top w:val="single" w:sz="4" w:space="0" w:color="000000"/>
              <w:left w:val="single" w:sz="4" w:space="0" w:color="000000"/>
              <w:bottom w:val="single" w:sz="4" w:space="0" w:color="000000"/>
              <w:right w:val="single" w:sz="4" w:space="0" w:color="000000"/>
            </w:tcBorders>
          </w:tcPr>
          <w:p w14:paraId="0F1DCDE3" w14:textId="47A648E0" w:rsidR="00381DDB" w:rsidRPr="007C0F02" w:rsidRDefault="00381DDB" w:rsidP="005146DC">
            <w:pPr>
              <w:spacing w:after="0" w:line="240" w:lineRule="auto"/>
              <w:ind w:firstLine="41"/>
              <w:jc w:val="center"/>
              <w:rPr>
                <w:rFonts w:cstheme="minorHAnsi"/>
              </w:rPr>
            </w:pPr>
            <w:r>
              <w:rPr>
                <w:rFonts w:cstheme="minorHAnsi"/>
              </w:rPr>
              <w:t>284,00</w:t>
            </w:r>
          </w:p>
        </w:tc>
      </w:tr>
      <w:tr w:rsidR="00381DDB" w:rsidRPr="007C0F02" w14:paraId="7F5A2D30" w14:textId="77777777" w:rsidTr="005146DC">
        <w:trPr>
          <w:jc w:val="center"/>
        </w:trPr>
        <w:tc>
          <w:tcPr>
            <w:tcW w:w="648" w:type="dxa"/>
            <w:tcBorders>
              <w:top w:val="single" w:sz="4" w:space="0" w:color="000000"/>
              <w:left w:val="single" w:sz="4" w:space="0" w:color="000000"/>
              <w:bottom w:val="single" w:sz="4" w:space="0" w:color="000000"/>
              <w:right w:val="single" w:sz="4" w:space="0" w:color="000000"/>
            </w:tcBorders>
            <w:vAlign w:val="center"/>
          </w:tcPr>
          <w:p w14:paraId="07D23044" w14:textId="7BE47E90" w:rsidR="00381DDB" w:rsidRPr="007C0F02" w:rsidRDefault="00381DDB" w:rsidP="005146DC">
            <w:pPr>
              <w:spacing w:after="0" w:line="240" w:lineRule="auto"/>
              <w:ind w:hanging="22"/>
              <w:jc w:val="center"/>
              <w:rPr>
                <w:rFonts w:cstheme="minorHAnsi"/>
                <w:bCs/>
                <w:lang w:val="en-US"/>
              </w:rPr>
            </w:pPr>
            <w:r>
              <w:rPr>
                <w:rFonts w:cstheme="minorHAnsi"/>
                <w:bCs/>
                <w:lang w:val="en-US"/>
              </w:rPr>
              <w:t>5</w:t>
            </w:r>
            <w:r w:rsidRPr="007C0F02">
              <w:rPr>
                <w:rFonts w:cstheme="minorHAnsi"/>
                <w:bCs/>
                <w:lang w:val="en-US"/>
              </w:rPr>
              <w:t>.</w:t>
            </w:r>
          </w:p>
        </w:tc>
        <w:tc>
          <w:tcPr>
            <w:tcW w:w="2618" w:type="dxa"/>
            <w:tcBorders>
              <w:top w:val="single" w:sz="4" w:space="0" w:color="000000"/>
              <w:left w:val="single" w:sz="4" w:space="0" w:color="000000"/>
              <w:bottom w:val="single" w:sz="4" w:space="0" w:color="000000"/>
              <w:right w:val="single" w:sz="4" w:space="0" w:color="000000"/>
            </w:tcBorders>
          </w:tcPr>
          <w:p w14:paraId="2592650A" w14:textId="1BB4C827" w:rsidR="00381DDB" w:rsidRPr="007C0F02" w:rsidRDefault="0070454B" w:rsidP="005146DC">
            <w:pPr>
              <w:spacing w:after="0" w:line="240" w:lineRule="auto"/>
              <w:ind w:hanging="22"/>
              <w:jc w:val="center"/>
              <w:rPr>
                <w:rFonts w:cstheme="minorHAnsi"/>
                <w:i/>
                <w:iCs/>
                <w:lang w:val="en-US"/>
              </w:rPr>
            </w:pPr>
            <w:r>
              <w:rPr>
                <w:rFonts w:cstheme="minorHAnsi"/>
                <w:i/>
                <w:iCs/>
              </w:rPr>
              <w:t>Ne6iojamas barkod7 skaitytuvas DATALOGIC GRYPHON</w:t>
            </w:r>
          </w:p>
        </w:tc>
        <w:tc>
          <w:tcPr>
            <w:tcW w:w="1304" w:type="dxa"/>
            <w:tcBorders>
              <w:top w:val="single" w:sz="4" w:space="0" w:color="000000"/>
              <w:left w:val="single" w:sz="4" w:space="0" w:color="000000"/>
              <w:bottom w:val="single" w:sz="4" w:space="0" w:color="000000"/>
              <w:right w:val="single" w:sz="4" w:space="0" w:color="000000"/>
            </w:tcBorders>
            <w:vAlign w:val="center"/>
          </w:tcPr>
          <w:p w14:paraId="7C3AFD48" w14:textId="2EBF7679" w:rsidR="00381DDB" w:rsidRPr="0070454B" w:rsidRDefault="0070454B" w:rsidP="005146DC">
            <w:pPr>
              <w:spacing w:after="0" w:line="240" w:lineRule="auto"/>
              <w:ind w:firstLine="41"/>
              <w:jc w:val="center"/>
              <w:rPr>
                <w:rFonts w:cstheme="minorHAnsi"/>
              </w:rPr>
            </w:pPr>
            <w:r>
              <w:rPr>
                <w:rFonts w:cstheme="minorHAnsi"/>
              </w:rPr>
              <w:t>Vnt.</w:t>
            </w:r>
          </w:p>
        </w:tc>
        <w:tc>
          <w:tcPr>
            <w:tcW w:w="825" w:type="dxa"/>
            <w:tcBorders>
              <w:top w:val="single" w:sz="4" w:space="0" w:color="000000"/>
              <w:left w:val="single" w:sz="4" w:space="0" w:color="000000"/>
              <w:bottom w:val="single" w:sz="4" w:space="0" w:color="000000"/>
              <w:right w:val="single" w:sz="4" w:space="0" w:color="000000"/>
            </w:tcBorders>
            <w:vAlign w:val="center"/>
          </w:tcPr>
          <w:p w14:paraId="7E13AC63" w14:textId="2673C08B" w:rsidR="00381DDB" w:rsidRPr="0070454B" w:rsidRDefault="0070454B" w:rsidP="005146DC">
            <w:pPr>
              <w:spacing w:after="0" w:line="240" w:lineRule="auto"/>
              <w:ind w:firstLine="41"/>
              <w:jc w:val="center"/>
              <w:rPr>
                <w:rFonts w:cstheme="minorHAnsi"/>
              </w:rPr>
            </w:pPr>
            <w:r>
              <w:rPr>
                <w:rFonts w:cstheme="minorHAnsi"/>
              </w:rPr>
              <w:t>3</w:t>
            </w:r>
          </w:p>
        </w:tc>
        <w:tc>
          <w:tcPr>
            <w:tcW w:w="1415" w:type="dxa"/>
            <w:tcBorders>
              <w:top w:val="single" w:sz="4" w:space="0" w:color="000000"/>
              <w:left w:val="single" w:sz="4" w:space="0" w:color="000000"/>
              <w:bottom w:val="single" w:sz="4" w:space="0" w:color="000000"/>
              <w:right w:val="single" w:sz="4" w:space="0" w:color="000000"/>
            </w:tcBorders>
            <w:vAlign w:val="center"/>
          </w:tcPr>
          <w:p w14:paraId="53C94E45" w14:textId="0F503E22" w:rsidR="00381DDB" w:rsidRPr="0070454B" w:rsidRDefault="0070454B" w:rsidP="005146DC">
            <w:pPr>
              <w:spacing w:after="0" w:line="240" w:lineRule="auto"/>
              <w:ind w:firstLine="41"/>
              <w:jc w:val="center"/>
              <w:rPr>
                <w:rFonts w:cstheme="minorHAnsi"/>
              </w:rPr>
            </w:pPr>
            <w:r>
              <w:rPr>
                <w:rFonts w:cstheme="minorHAnsi"/>
              </w:rPr>
              <w:t>564,00</w:t>
            </w:r>
          </w:p>
        </w:tc>
        <w:tc>
          <w:tcPr>
            <w:tcW w:w="1314" w:type="dxa"/>
            <w:tcBorders>
              <w:top w:val="single" w:sz="4" w:space="0" w:color="000000"/>
              <w:left w:val="single" w:sz="4" w:space="0" w:color="000000"/>
              <w:bottom w:val="single" w:sz="4" w:space="0" w:color="000000"/>
              <w:right w:val="single" w:sz="4" w:space="0" w:color="000000"/>
            </w:tcBorders>
          </w:tcPr>
          <w:p w14:paraId="158A662C" w14:textId="77777777" w:rsidR="0070454B" w:rsidRDefault="0070454B" w:rsidP="005146DC">
            <w:pPr>
              <w:spacing w:after="0" w:line="240" w:lineRule="auto"/>
              <w:ind w:firstLine="41"/>
              <w:jc w:val="center"/>
              <w:rPr>
                <w:rFonts w:cstheme="minorHAnsi"/>
              </w:rPr>
            </w:pPr>
          </w:p>
          <w:p w14:paraId="3B0CCAFE" w14:textId="1A99B390" w:rsidR="00381DDB" w:rsidRPr="0070454B" w:rsidRDefault="0070454B" w:rsidP="005146DC">
            <w:pPr>
              <w:spacing w:after="0" w:line="240" w:lineRule="auto"/>
              <w:ind w:firstLine="41"/>
              <w:jc w:val="center"/>
              <w:rPr>
                <w:rFonts w:cstheme="minorHAnsi"/>
              </w:rPr>
            </w:pPr>
            <w:r>
              <w:rPr>
                <w:rFonts w:cstheme="minorHAnsi"/>
              </w:rPr>
              <w:t>1.692,00</w:t>
            </w:r>
          </w:p>
        </w:tc>
      </w:tr>
    </w:tbl>
    <w:p w14:paraId="5D7DB06E" w14:textId="77777777" w:rsidR="005146DC" w:rsidRPr="007C0F02" w:rsidRDefault="005146DC" w:rsidP="00726728">
      <w:pPr>
        <w:shd w:val="clear" w:color="auto" w:fill="FFFFFF"/>
        <w:tabs>
          <w:tab w:val="left" w:pos="993"/>
        </w:tabs>
        <w:spacing w:after="0" w:line="240" w:lineRule="auto"/>
        <w:ind w:right="23" w:firstLine="567"/>
        <w:jc w:val="both"/>
        <w:rPr>
          <w:rFonts w:eastAsia="Calibri" w:cstheme="minorHAnsi"/>
          <w:lang w:eastAsia="x-none"/>
        </w:rPr>
      </w:pPr>
    </w:p>
    <w:p w14:paraId="5E37DFBE" w14:textId="023668A3" w:rsidR="00726728" w:rsidRPr="007C0F02" w:rsidRDefault="00726728" w:rsidP="00726728">
      <w:pPr>
        <w:pStyle w:val="ListParagraph"/>
        <w:tabs>
          <w:tab w:val="left" w:pos="993"/>
        </w:tabs>
        <w:spacing w:after="0" w:line="240" w:lineRule="auto"/>
        <w:ind w:left="0" w:firstLine="567"/>
        <w:jc w:val="both"/>
        <w:rPr>
          <w:rFonts w:cstheme="minorHAnsi"/>
          <w:color w:val="4472C4" w:themeColor="accent1"/>
          <w:spacing w:val="-1"/>
        </w:rPr>
      </w:pPr>
      <w:permStart w:id="479148920" w:edGrp="everyone"/>
      <w:r w:rsidRPr="007C0F02">
        <w:rPr>
          <w:rFonts w:eastAsia="Calibri" w:cstheme="minorHAnsi"/>
          <w:bCs/>
        </w:rPr>
        <w:t>2.3. Tiekėjui t</w:t>
      </w:r>
      <w:r w:rsidRPr="007C0F02">
        <w:rPr>
          <w:rFonts w:eastAsia="Calibri" w:cstheme="minorHAnsi"/>
        </w:rPr>
        <w:t xml:space="preserve">inkamai </w:t>
      </w:r>
      <w:r w:rsidR="00461722" w:rsidRPr="007C0F02">
        <w:rPr>
          <w:rFonts w:eastAsia="Calibri" w:cstheme="minorHAnsi"/>
        </w:rPr>
        <w:t xml:space="preserve">ir pilnai </w:t>
      </w:r>
      <w:r w:rsidRPr="007C0F02">
        <w:rPr>
          <w:rFonts w:cstheme="minorHAnsi"/>
        </w:rPr>
        <w:t xml:space="preserve">įvykdžius </w:t>
      </w:r>
      <w:r w:rsidR="005146DC" w:rsidRPr="007C0F02">
        <w:rPr>
          <w:rFonts w:cstheme="minorHAnsi"/>
        </w:rPr>
        <w:t>Prekės diegimą ir abiem šalims pasirašius Prekių priėmimo-perdavimo aktą</w:t>
      </w:r>
      <w:r w:rsidRPr="007C0F02">
        <w:rPr>
          <w:rFonts w:cstheme="minorHAnsi"/>
        </w:rPr>
        <w:t xml:space="preserve">, Pirkėjas sumoka Tiekėjui </w:t>
      </w:r>
      <w:r w:rsidR="005146DC" w:rsidRPr="007C0F02">
        <w:rPr>
          <w:rFonts w:cstheme="minorHAnsi"/>
        </w:rPr>
        <w:t xml:space="preserve"> Prekių įkainių lentelėje 1, 2, 4</w:t>
      </w:r>
      <w:r w:rsidR="00461722" w:rsidRPr="007C0F02">
        <w:rPr>
          <w:rFonts w:cstheme="minorHAnsi"/>
        </w:rPr>
        <w:t xml:space="preserve">, ir </w:t>
      </w:r>
      <w:r w:rsidR="003F6097">
        <w:rPr>
          <w:rFonts w:cstheme="minorHAnsi"/>
        </w:rPr>
        <w:t>5</w:t>
      </w:r>
      <w:r w:rsidR="00461722" w:rsidRPr="007C0F02">
        <w:rPr>
          <w:rFonts w:cstheme="minorHAnsi"/>
        </w:rPr>
        <w:t xml:space="preserve"> </w:t>
      </w:r>
      <w:r w:rsidR="005146DC" w:rsidRPr="007C0F02">
        <w:rPr>
          <w:rFonts w:cstheme="minorHAnsi"/>
        </w:rPr>
        <w:t xml:space="preserve">eilutėje nurodytą bendrą (suminę) kainą Eur su PVM per </w:t>
      </w:r>
      <w:r w:rsidR="003907E2" w:rsidRPr="007C0F02">
        <w:rPr>
          <w:rFonts w:cstheme="minorHAnsi"/>
          <w:spacing w:val="-1"/>
        </w:rPr>
        <w:t>Bendrųjų sąlygų 5.11 punkte nurodytą terminą</w:t>
      </w:r>
      <w:r w:rsidR="00461722" w:rsidRPr="007C0F02">
        <w:rPr>
          <w:rFonts w:cstheme="minorHAnsi"/>
          <w:spacing w:val="-1"/>
        </w:rPr>
        <w:t>.</w:t>
      </w:r>
    </w:p>
    <w:p w14:paraId="49511BD9" w14:textId="514BB892" w:rsidR="00461722" w:rsidRPr="007C0F02" w:rsidRDefault="00461722" w:rsidP="00461722">
      <w:pPr>
        <w:pStyle w:val="ListParagraph"/>
        <w:tabs>
          <w:tab w:val="left" w:pos="993"/>
        </w:tabs>
        <w:spacing w:after="0" w:line="240" w:lineRule="auto"/>
        <w:ind w:left="0" w:firstLine="567"/>
        <w:jc w:val="both"/>
        <w:rPr>
          <w:rFonts w:cstheme="minorHAnsi"/>
          <w:spacing w:val="-1"/>
        </w:rPr>
      </w:pPr>
      <w:r w:rsidRPr="007C0F02">
        <w:rPr>
          <w:rFonts w:cstheme="minorHAnsi"/>
        </w:rPr>
        <w:t>Už Prekių įkainių lentelėje 3 eilutėje nurodytas tinkamai suteikt</w:t>
      </w:r>
      <w:r w:rsidR="00964040" w:rsidRPr="007C0F02">
        <w:rPr>
          <w:rFonts w:cstheme="minorHAnsi"/>
        </w:rPr>
        <w:t xml:space="preserve">ą </w:t>
      </w:r>
      <w:r w:rsidRPr="007C0F02">
        <w:rPr>
          <w:rFonts w:cstheme="minorHAnsi"/>
        </w:rPr>
        <w:t>Biokuro apskaitos programinės įrangos nuom</w:t>
      </w:r>
      <w:r w:rsidR="00964040" w:rsidRPr="007C0F02">
        <w:rPr>
          <w:rFonts w:cstheme="minorHAnsi"/>
        </w:rPr>
        <w:t xml:space="preserve">ą </w:t>
      </w:r>
      <w:r w:rsidRPr="007C0F02">
        <w:rPr>
          <w:rFonts w:cstheme="minorHAnsi"/>
        </w:rPr>
        <w:t xml:space="preserve">Pirkėjas moka Tiekėjui kas mėnesį nuo pateiktos sąskaitos faktūros per </w:t>
      </w:r>
      <w:r w:rsidRPr="007C0F02">
        <w:rPr>
          <w:rFonts w:cstheme="minorHAnsi"/>
          <w:spacing w:val="-1"/>
        </w:rPr>
        <w:t>Bendrųjų sąlygų 5.11 punkte nurodytą terminą“. Už per praėjusį mėnesį suteikt</w:t>
      </w:r>
      <w:r w:rsidR="00964040" w:rsidRPr="007C0F02">
        <w:rPr>
          <w:rFonts w:cstheme="minorHAnsi"/>
          <w:spacing w:val="-1"/>
        </w:rPr>
        <w:t>ą</w:t>
      </w:r>
      <w:r w:rsidRPr="007C0F02">
        <w:rPr>
          <w:rFonts w:cstheme="minorHAnsi"/>
          <w:spacing w:val="-1"/>
        </w:rPr>
        <w:t xml:space="preserve"> </w:t>
      </w:r>
      <w:r w:rsidR="00964040" w:rsidRPr="007C0F02">
        <w:rPr>
          <w:rFonts w:cstheme="minorHAnsi"/>
        </w:rPr>
        <w:t xml:space="preserve">Biokuro apskaitos programinės įrangos nuomą </w:t>
      </w:r>
      <w:r w:rsidRPr="007C0F02">
        <w:rPr>
          <w:rFonts w:cstheme="minorHAnsi"/>
          <w:spacing w:val="-1"/>
        </w:rPr>
        <w:t xml:space="preserve">sąskaita-faktūra pateikiama </w:t>
      </w:r>
      <w:r w:rsidR="00964040" w:rsidRPr="007C0F02">
        <w:rPr>
          <w:rFonts w:cstheme="minorHAnsi"/>
          <w:spacing w:val="-1"/>
        </w:rPr>
        <w:t xml:space="preserve">kas mėnesį </w:t>
      </w:r>
      <w:r w:rsidRPr="007C0F02">
        <w:rPr>
          <w:rFonts w:cstheme="minorHAnsi"/>
          <w:spacing w:val="-1"/>
        </w:rPr>
        <w:t xml:space="preserve">iki einamojo mėnesio 5 dienos. </w:t>
      </w:r>
    </w:p>
    <w:p w14:paraId="66E05C6F" w14:textId="77777777" w:rsidR="00461722" w:rsidRPr="007C0F02" w:rsidRDefault="00461722" w:rsidP="00726728">
      <w:pPr>
        <w:pStyle w:val="ListParagraph"/>
        <w:tabs>
          <w:tab w:val="left" w:pos="993"/>
        </w:tabs>
        <w:spacing w:after="0" w:line="240" w:lineRule="auto"/>
        <w:ind w:left="0" w:firstLine="567"/>
        <w:jc w:val="both"/>
        <w:rPr>
          <w:rFonts w:cstheme="minorHAnsi"/>
          <w:spacing w:val="-1"/>
        </w:rPr>
      </w:pPr>
    </w:p>
    <w:permEnd w:id="479148920"/>
    <w:p w14:paraId="1E828BE0" w14:textId="77777777" w:rsidR="00726728" w:rsidRPr="007C0F02" w:rsidRDefault="00726728" w:rsidP="005146DC">
      <w:pPr>
        <w:tabs>
          <w:tab w:val="left" w:pos="709"/>
          <w:tab w:val="left" w:pos="993"/>
        </w:tabs>
        <w:spacing w:after="0" w:line="240" w:lineRule="auto"/>
        <w:ind w:firstLine="567"/>
        <w:jc w:val="center"/>
        <w:rPr>
          <w:rFonts w:eastAsia="Calibri" w:cstheme="minorHAnsi"/>
          <w:b/>
        </w:rPr>
      </w:pPr>
      <w:r w:rsidRPr="007C0F02">
        <w:rPr>
          <w:rFonts w:eastAsia="Calibri" w:cstheme="minorHAnsi"/>
          <w:b/>
        </w:rPr>
        <w:t>3. PREKIŲ KOKYBĖ IR PATIEKIMO TVARKA</w:t>
      </w:r>
    </w:p>
    <w:p w14:paraId="113CC0C8" w14:textId="77777777" w:rsidR="00726728" w:rsidRPr="007C0F02" w:rsidRDefault="00726728" w:rsidP="00726728">
      <w:pPr>
        <w:tabs>
          <w:tab w:val="left" w:pos="709"/>
          <w:tab w:val="left" w:pos="993"/>
        </w:tabs>
        <w:spacing w:after="0" w:line="240" w:lineRule="auto"/>
        <w:ind w:firstLine="567"/>
        <w:jc w:val="center"/>
        <w:rPr>
          <w:rFonts w:eastAsia="Calibri" w:cstheme="minorHAnsi"/>
          <w:b/>
        </w:rPr>
      </w:pPr>
    </w:p>
    <w:p w14:paraId="42D4868B" w14:textId="1A2E20F6" w:rsidR="00726728" w:rsidRPr="007C0F02" w:rsidRDefault="00726728" w:rsidP="00461722">
      <w:pPr>
        <w:tabs>
          <w:tab w:val="left" w:pos="993"/>
        </w:tabs>
        <w:spacing w:after="0" w:line="240" w:lineRule="auto"/>
        <w:ind w:firstLine="567"/>
        <w:jc w:val="both"/>
        <w:rPr>
          <w:rFonts w:cstheme="minorHAnsi"/>
        </w:rPr>
      </w:pPr>
      <w:r w:rsidRPr="007C0F02">
        <w:rPr>
          <w:rFonts w:eastAsia="Calibri" w:cstheme="minorHAnsi"/>
        </w:rPr>
        <w:t xml:space="preserve">3.1. Prekės turi būti patiektos kokybiškos pagal Sutartyje ir jos prieduose nustatytus reikalavimus. Pirkėjui, vadovaujantis </w:t>
      </w:r>
      <w:r w:rsidRPr="007C0F02">
        <w:rPr>
          <w:rFonts w:cstheme="minorHAnsi"/>
          <w:spacing w:val="-1"/>
        </w:rPr>
        <w:t>Bendrųjų sąlygų 6 skyri</w:t>
      </w:r>
      <w:r w:rsidRPr="007C0F02">
        <w:rPr>
          <w:rFonts w:eastAsia="Calibri" w:cstheme="minorHAnsi"/>
        </w:rPr>
        <w:t>aus nuostatomis, nustačius, kad Prekės turi trūkumų / defektų, Tiekėjas privalo ištaisyti Prekių trūkumus / defektus per</w:t>
      </w:r>
      <w:permStart w:id="418404598" w:edGrp="everyone"/>
      <w:r w:rsidR="00461722" w:rsidRPr="007C0F02">
        <w:rPr>
          <w:rFonts w:eastAsia="Calibri" w:cstheme="minorHAnsi"/>
        </w:rPr>
        <w:t xml:space="preserve"> 5 (penkias) kalendorines dienas</w:t>
      </w:r>
      <w:r w:rsidRPr="007C0F02">
        <w:rPr>
          <w:rFonts w:eastAsia="Calibri" w:cstheme="minorHAnsi"/>
        </w:rPr>
        <w:t xml:space="preserve"> </w:t>
      </w:r>
      <w:permEnd w:id="418404598"/>
      <w:r w:rsidRPr="007C0F02">
        <w:rPr>
          <w:rFonts w:eastAsia="Calibri" w:cstheme="minorHAnsi"/>
        </w:rPr>
        <w:t>nuo Pirkėjo pranešimo gavimo dienos</w:t>
      </w:r>
      <w:r w:rsidRPr="007C0F02">
        <w:rPr>
          <w:rFonts w:cstheme="minorHAnsi"/>
        </w:rPr>
        <w:t>.</w:t>
      </w:r>
      <w:r w:rsidRPr="007C0F02">
        <w:rPr>
          <w:rFonts w:eastAsia="Calibri" w:cstheme="minorHAnsi"/>
          <w:color w:val="FF0000"/>
        </w:rPr>
        <w:t xml:space="preserve"> </w:t>
      </w:r>
    </w:p>
    <w:p w14:paraId="54C6F3CE" w14:textId="77777777" w:rsidR="00461722" w:rsidRPr="007C0F02" w:rsidRDefault="00726728" w:rsidP="00726728">
      <w:pPr>
        <w:pStyle w:val="BodyText"/>
        <w:tabs>
          <w:tab w:val="left" w:pos="993"/>
        </w:tabs>
        <w:autoSpaceDN w:val="0"/>
        <w:ind w:firstLine="567"/>
        <w:rPr>
          <w:rStyle w:val="Laukeliai"/>
          <w:rFonts w:asciiTheme="minorHAnsi" w:hAnsiTheme="minorHAnsi" w:cstheme="minorHAnsi"/>
          <w:sz w:val="22"/>
          <w:szCs w:val="22"/>
          <w:lang w:val="lt-LT"/>
        </w:rPr>
      </w:pPr>
      <w:r w:rsidRPr="007C0F02">
        <w:rPr>
          <w:rFonts w:asciiTheme="minorHAnsi" w:eastAsia="Calibri" w:hAnsiTheme="minorHAnsi" w:cstheme="minorHAnsi"/>
          <w:sz w:val="22"/>
          <w:szCs w:val="22"/>
          <w:lang w:val="lt-LT"/>
        </w:rPr>
        <w:t xml:space="preserve">3.2. Prekės turi būti patiektos </w:t>
      </w:r>
      <w:permStart w:id="202662718" w:edGrp="everyone"/>
      <w:r w:rsidRPr="007C0F02">
        <w:rPr>
          <w:rFonts w:asciiTheme="minorHAnsi" w:eastAsia="Calibri" w:hAnsiTheme="minorHAnsi" w:cstheme="minorHAnsi"/>
          <w:sz w:val="22"/>
          <w:szCs w:val="22"/>
          <w:lang w:val="lt-LT"/>
        </w:rPr>
        <w:t xml:space="preserve">per </w:t>
      </w:r>
      <w:r w:rsidR="00461722" w:rsidRPr="007C0F02">
        <w:rPr>
          <w:rFonts w:asciiTheme="minorHAnsi" w:eastAsia="Calibri" w:hAnsiTheme="minorHAnsi" w:cstheme="minorHAnsi"/>
          <w:sz w:val="22"/>
          <w:szCs w:val="22"/>
          <w:lang w:val="lt-LT"/>
        </w:rPr>
        <w:t xml:space="preserve">4 (keturis) mėnesius </w:t>
      </w:r>
      <w:r w:rsidRPr="007C0F02">
        <w:rPr>
          <w:rFonts w:asciiTheme="minorHAnsi" w:eastAsia="Calibri" w:hAnsiTheme="minorHAnsi" w:cstheme="minorHAnsi"/>
          <w:sz w:val="22"/>
          <w:szCs w:val="22"/>
          <w:lang w:val="lt-LT"/>
        </w:rPr>
        <w:t>nuo</w:t>
      </w:r>
      <w:r w:rsidRPr="007C0F02">
        <w:rPr>
          <w:rStyle w:val="Laukeliai"/>
          <w:rFonts w:asciiTheme="minorHAnsi" w:hAnsiTheme="minorHAnsi" w:cstheme="minorHAnsi"/>
          <w:sz w:val="22"/>
          <w:szCs w:val="22"/>
          <w:lang w:val="lt-LT"/>
        </w:rPr>
        <w:t xml:space="preserve"> Sutarties įsigaliojimo dienos.</w:t>
      </w:r>
      <w:r w:rsidR="00461722" w:rsidRPr="007C0F02">
        <w:rPr>
          <w:rStyle w:val="Laukeliai"/>
          <w:rFonts w:asciiTheme="minorHAnsi" w:hAnsiTheme="minorHAnsi" w:cstheme="minorHAnsi"/>
          <w:sz w:val="22"/>
          <w:szCs w:val="22"/>
          <w:lang w:val="lt-LT"/>
        </w:rPr>
        <w:t xml:space="preserve"> </w:t>
      </w:r>
    </w:p>
    <w:p w14:paraId="6E3A6B9E" w14:textId="0C3289AF" w:rsidR="00726728" w:rsidRPr="007C0F02" w:rsidRDefault="00726728" w:rsidP="00726728">
      <w:pPr>
        <w:pStyle w:val="BodyText"/>
        <w:tabs>
          <w:tab w:val="left" w:pos="993"/>
        </w:tabs>
        <w:autoSpaceDN w:val="0"/>
        <w:ind w:firstLine="567"/>
        <w:rPr>
          <w:rFonts w:asciiTheme="minorHAnsi" w:hAnsiTheme="minorHAnsi" w:cstheme="minorHAnsi"/>
          <w:sz w:val="22"/>
          <w:szCs w:val="22"/>
          <w:lang w:val="lt-LT"/>
        </w:rPr>
      </w:pPr>
      <w:r w:rsidRPr="007C0F02">
        <w:rPr>
          <w:rStyle w:val="Laukeliai"/>
          <w:rFonts w:asciiTheme="minorHAnsi" w:hAnsiTheme="minorHAnsi" w:cstheme="minorHAnsi"/>
          <w:sz w:val="22"/>
          <w:szCs w:val="22"/>
          <w:lang w:val="lt-LT"/>
        </w:rPr>
        <w:t xml:space="preserve"> </w:t>
      </w:r>
      <w:r w:rsidR="00461722" w:rsidRPr="007C0F02">
        <w:rPr>
          <w:rFonts w:asciiTheme="minorHAnsi" w:hAnsiTheme="minorHAnsi" w:cstheme="minorHAnsi"/>
          <w:sz w:val="22"/>
          <w:szCs w:val="22"/>
          <w:lang w:val="lt-LT"/>
        </w:rPr>
        <w:t>Biokuro apskaitos programinės įrangos nuomos paslaugos teikiamos ne ilgiau kaip 36 mėnesius nuo Prekės įdiegimo (</w:t>
      </w:r>
      <w:r w:rsidR="00964040" w:rsidRPr="007C0F02">
        <w:rPr>
          <w:rFonts w:asciiTheme="minorHAnsi" w:hAnsiTheme="minorHAnsi" w:cstheme="minorHAnsi"/>
          <w:sz w:val="22"/>
          <w:szCs w:val="22"/>
          <w:lang w:val="lt-LT"/>
        </w:rPr>
        <w:t xml:space="preserve">abiejų šalių </w:t>
      </w:r>
      <w:r w:rsidR="00461722" w:rsidRPr="007C0F02">
        <w:rPr>
          <w:rFonts w:asciiTheme="minorHAnsi" w:hAnsiTheme="minorHAnsi" w:cstheme="minorHAnsi"/>
          <w:sz w:val="22"/>
          <w:szCs w:val="22"/>
          <w:lang w:val="lt-LT"/>
        </w:rPr>
        <w:t>priėmimo-perdavimo akto pasirašymo)</w:t>
      </w:r>
      <w:r w:rsidR="00461722" w:rsidRPr="007C0F02">
        <w:rPr>
          <w:rFonts w:asciiTheme="minorHAnsi" w:hAnsiTheme="minorHAnsi" w:cstheme="minorHAnsi"/>
          <w:sz w:val="22"/>
          <w:szCs w:val="22"/>
        </w:rPr>
        <w:t xml:space="preserve">. </w:t>
      </w:r>
    </w:p>
    <w:p w14:paraId="36A52BAB" w14:textId="56F81526" w:rsidR="00726728" w:rsidRPr="007C0F02" w:rsidRDefault="00726728" w:rsidP="00726728">
      <w:pPr>
        <w:pStyle w:val="ListParagraph"/>
        <w:tabs>
          <w:tab w:val="left" w:pos="567"/>
          <w:tab w:val="left" w:pos="993"/>
        </w:tabs>
        <w:spacing w:after="0" w:line="240" w:lineRule="auto"/>
        <w:ind w:left="0" w:firstLine="567"/>
        <w:jc w:val="both"/>
        <w:rPr>
          <w:rStyle w:val="Laukeliai"/>
          <w:rFonts w:asciiTheme="minorHAnsi" w:eastAsia="Times New Roman" w:hAnsiTheme="minorHAnsi" w:cstheme="minorHAnsi"/>
          <w:i/>
          <w:color w:val="FF0000"/>
          <w:sz w:val="22"/>
        </w:rPr>
      </w:pPr>
      <w:r w:rsidRPr="007C0F02">
        <w:rPr>
          <w:rStyle w:val="Laukeliai"/>
          <w:rFonts w:asciiTheme="minorHAnsi" w:eastAsia="Times New Roman" w:hAnsiTheme="minorHAnsi" w:cstheme="minorHAnsi"/>
          <w:sz w:val="22"/>
        </w:rPr>
        <w:t>3.3. Tiekėjas Prekes pristato</w:t>
      </w:r>
      <w:r w:rsidRPr="007C0F02">
        <w:rPr>
          <w:rStyle w:val="Laukeliai"/>
          <w:rFonts w:asciiTheme="minorHAnsi" w:eastAsia="Times New Roman" w:hAnsiTheme="minorHAnsi" w:cstheme="minorHAnsi"/>
          <w:i/>
          <w:sz w:val="22"/>
        </w:rPr>
        <w:t xml:space="preserve"> </w:t>
      </w:r>
      <w:r w:rsidR="006C6E31" w:rsidRPr="007C0F02">
        <w:rPr>
          <w:rStyle w:val="Laukeliai"/>
          <w:rFonts w:asciiTheme="minorHAnsi" w:eastAsia="Times New Roman" w:hAnsiTheme="minorHAnsi" w:cstheme="minorHAnsi"/>
          <w:sz w:val="22"/>
        </w:rPr>
        <w:t>1</w:t>
      </w:r>
      <w:r w:rsidRPr="007C0F02">
        <w:rPr>
          <w:rStyle w:val="Laukeliai"/>
          <w:rFonts w:asciiTheme="minorHAnsi" w:eastAsia="Times New Roman" w:hAnsiTheme="minorHAnsi" w:cstheme="minorHAnsi"/>
          <w:sz w:val="22"/>
        </w:rPr>
        <w:t xml:space="preserve"> priede nurodytais adresais</w:t>
      </w:r>
      <w:r w:rsidRPr="007C0F02">
        <w:rPr>
          <w:rStyle w:val="Laukeliai"/>
          <w:rFonts w:asciiTheme="minorHAnsi" w:eastAsia="Times New Roman" w:hAnsiTheme="minorHAnsi" w:cstheme="minorHAnsi"/>
          <w:i/>
          <w:sz w:val="22"/>
        </w:rPr>
        <w:t xml:space="preserve">. </w:t>
      </w:r>
    </w:p>
    <w:p w14:paraId="3CFD94D9" w14:textId="31CEAF9B" w:rsidR="00726728" w:rsidRPr="007C0F02" w:rsidRDefault="00726728" w:rsidP="00726728">
      <w:pPr>
        <w:widowControl w:val="0"/>
        <w:tabs>
          <w:tab w:val="left" w:pos="993"/>
          <w:tab w:val="left" w:pos="1134"/>
        </w:tabs>
        <w:spacing w:after="0" w:line="240" w:lineRule="auto"/>
        <w:ind w:firstLine="567"/>
        <w:jc w:val="both"/>
        <w:outlineLvl w:val="1"/>
        <w:rPr>
          <w:rFonts w:cstheme="minorHAnsi"/>
        </w:rPr>
      </w:pPr>
      <w:r w:rsidRPr="007C0F02">
        <w:rPr>
          <w:rFonts w:cstheme="minorHAnsi"/>
        </w:rPr>
        <w:t xml:space="preserve">3.4. Prekes priimti ir pasirašyti Prekių priėmimo–perdavimo aktą </w:t>
      </w:r>
      <w:r w:rsidR="003C3F39" w:rsidRPr="007C0F02">
        <w:rPr>
          <w:rFonts w:cstheme="minorHAnsi"/>
        </w:rPr>
        <w:t xml:space="preserve">turinčio teisę </w:t>
      </w:r>
      <w:r w:rsidRPr="007C0F02">
        <w:rPr>
          <w:rFonts w:cstheme="minorHAnsi"/>
        </w:rPr>
        <w:t>Pirkėjo įgalioto asmens kontaktiniai duomenys:</w:t>
      </w:r>
      <w:r w:rsidR="001A5ABF">
        <w:rPr>
          <w:rFonts w:cstheme="minorHAnsi"/>
          <w:iCs/>
        </w:rPr>
        <w:t xml:space="preserve"> </w:t>
      </w:r>
      <w:bookmarkStart w:id="0" w:name="_Hlk112225872"/>
      <w:r w:rsidR="001A5ABF" w:rsidRPr="001A5ABF">
        <w:rPr>
          <w:rFonts w:cstheme="minorHAnsi"/>
          <w:iCs/>
        </w:rPr>
        <w:t>IT vystymo komand</w:t>
      </w:r>
      <w:r w:rsidR="001A5ABF">
        <w:rPr>
          <w:rFonts w:cstheme="minorHAnsi"/>
          <w:iCs/>
        </w:rPr>
        <w:t xml:space="preserve">os vadovė Aistė Bucevičiūtė, tel. </w:t>
      </w:r>
      <w:r w:rsidR="001A5ABF" w:rsidRPr="001A5ABF">
        <w:rPr>
          <w:rFonts w:cstheme="minorHAnsi"/>
          <w:iCs/>
        </w:rPr>
        <w:t>8-615 09588</w:t>
      </w:r>
      <w:r w:rsidR="001A5ABF">
        <w:rPr>
          <w:rFonts w:cstheme="minorHAnsi"/>
          <w:iCs/>
        </w:rPr>
        <w:t xml:space="preserve">, el.p. </w:t>
      </w:r>
      <w:hyperlink r:id="rId8" w:history="1">
        <w:r w:rsidR="001A5ABF" w:rsidRPr="00FF57AA">
          <w:rPr>
            <w:rStyle w:val="Hyperlink"/>
            <w:rFonts w:cstheme="minorHAnsi"/>
            <w:iCs/>
          </w:rPr>
          <w:t>aiste.buceviciute@chc.lt</w:t>
        </w:r>
      </w:hyperlink>
      <w:bookmarkEnd w:id="0"/>
      <w:r w:rsidR="007C0F02" w:rsidRPr="007C0F02">
        <w:rPr>
          <w:rFonts w:cstheme="minorHAnsi"/>
          <w:iCs/>
        </w:rPr>
        <w:t>.</w:t>
      </w:r>
      <w:r w:rsidR="001A5ABF">
        <w:rPr>
          <w:rFonts w:cstheme="minorHAnsi"/>
          <w:iCs/>
        </w:rPr>
        <w:t xml:space="preserve"> </w:t>
      </w:r>
      <w:r w:rsidR="006C6E31" w:rsidRPr="007C0F02">
        <w:rPr>
          <w:rFonts w:cstheme="minorHAnsi"/>
          <w:iCs/>
          <w:color w:val="4472C4" w:themeColor="accent1"/>
          <w:lang w:val="en-US"/>
        </w:rPr>
        <w:t xml:space="preserve"> </w:t>
      </w:r>
      <w:r w:rsidRPr="007C0F02">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4D8151B8" w14:textId="7A1D0937" w:rsidR="00726728" w:rsidRDefault="00726728" w:rsidP="006C6E31">
      <w:pPr>
        <w:pStyle w:val="ListParagraph"/>
        <w:tabs>
          <w:tab w:val="left" w:pos="567"/>
          <w:tab w:val="left" w:pos="993"/>
        </w:tabs>
        <w:spacing w:after="0" w:line="240" w:lineRule="auto"/>
        <w:ind w:left="0" w:firstLine="567"/>
        <w:jc w:val="both"/>
        <w:rPr>
          <w:rFonts w:cstheme="minorHAnsi"/>
          <w:i/>
        </w:rPr>
      </w:pPr>
      <w:r w:rsidRPr="007C0F02">
        <w:rPr>
          <w:rFonts w:eastAsia="Calibri" w:cstheme="minorHAnsi"/>
        </w:rPr>
        <w:t xml:space="preserve">3.5. Pristatydamas Prekes Pirkėjui, Tiekėjas privalo pateikti Bendrosiose sąlygose (pridedamos </w:t>
      </w:r>
      <w:r w:rsidR="007C0F02" w:rsidRPr="007C0F02">
        <w:rPr>
          <w:rFonts w:eastAsia="Calibri" w:cstheme="minorHAnsi"/>
        </w:rPr>
        <w:t>2</w:t>
      </w:r>
      <w:r w:rsidRPr="007C0F02">
        <w:rPr>
          <w:rFonts w:eastAsia="Calibri" w:cstheme="minorHAnsi"/>
        </w:rPr>
        <w:t xml:space="preserve"> priede) nurodytus dokumentus bei</w:t>
      </w:r>
      <w:r w:rsidR="006C6E31" w:rsidRPr="007C0F02">
        <w:rPr>
          <w:rFonts w:cstheme="minorHAnsi"/>
          <w:iCs/>
        </w:rPr>
        <w:t xml:space="preserve"> priėmimo-perdavimo aktą ir apmokėjimui skirtus dokumentus</w:t>
      </w:r>
      <w:r w:rsidRPr="007C0F02">
        <w:rPr>
          <w:rFonts w:cstheme="minorHAnsi"/>
          <w:i/>
        </w:rPr>
        <w:t xml:space="preserve">. </w:t>
      </w:r>
    </w:p>
    <w:p w14:paraId="46F77206" w14:textId="77777777" w:rsidR="007C0F02" w:rsidRPr="007C0F02" w:rsidRDefault="007C0F02" w:rsidP="006C6E31">
      <w:pPr>
        <w:pStyle w:val="ListParagraph"/>
        <w:tabs>
          <w:tab w:val="left" w:pos="567"/>
          <w:tab w:val="left" w:pos="993"/>
        </w:tabs>
        <w:spacing w:after="0" w:line="240" w:lineRule="auto"/>
        <w:ind w:left="0" w:firstLine="567"/>
        <w:jc w:val="both"/>
        <w:rPr>
          <w:rFonts w:cstheme="minorHAnsi"/>
          <w:i/>
        </w:rPr>
      </w:pPr>
    </w:p>
    <w:permEnd w:id="202662718"/>
    <w:p w14:paraId="3BACCB94" w14:textId="6573B51D" w:rsidR="00726728" w:rsidRPr="007C0F02" w:rsidRDefault="00726728" w:rsidP="00726728">
      <w:pPr>
        <w:tabs>
          <w:tab w:val="left" w:pos="993"/>
        </w:tabs>
        <w:spacing w:after="0" w:line="240" w:lineRule="auto"/>
        <w:ind w:firstLine="567"/>
        <w:jc w:val="center"/>
        <w:rPr>
          <w:rFonts w:eastAsia="Calibri" w:cstheme="minorHAnsi"/>
          <w:b/>
        </w:rPr>
      </w:pPr>
      <w:r w:rsidRPr="007C0F02">
        <w:rPr>
          <w:rFonts w:eastAsia="Calibri" w:cstheme="minorHAnsi"/>
          <w:b/>
        </w:rPr>
        <w:t>4. PREKIŲ KOKYBĖS GARANTIJA</w:t>
      </w:r>
    </w:p>
    <w:p w14:paraId="6F0AB06C" w14:textId="77777777" w:rsidR="00726728" w:rsidRPr="007C0F02" w:rsidRDefault="00726728" w:rsidP="00726728">
      <w:pPr>
        <w:tabs>
          <w:tab w:val="left" w:pos="993"/>
        </w:tabs>
        <w:spacing w:after="0" w:line="240" w:lineRule="auto"/>
        <w:ind w:firstLine="567"/>
        <w:jc w:val="center"/>
        <w:rPr>
          <w:rFonts w:eastAsia="Calibri" w:cstheme="minorHAnsi"/>
          <w:b/>
        </w:rPr>
      </w:pPr>
    </w:p>
    <w:p w14:paraId="081F2044" w14:textId="395DEF98" w:rsidR="00726728" w:rsidRPr="007C0F02"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7C0F02">
        <w:rPr>
          <w:rFonts w:eastAsia="Calibri" w:cstheme="minorHAnsi"/>
        </w:rPr>
        <w:tab/>
        <w:t xml:space="preserve">4.1. </w:t>
      </w:r>
      <w:r w:rsidRPr="007C0F02">
        <w:rPr>
          <w:rFonts w:cstheme="minorHAnsi"/>
        </w:rPr>
        <w:t xml:space="preserve">Prekių kokybės garantijos terminas </w:t>
      </w:r>
      <w:r w:rsidRPr="007C0F02">
        <w:rPr>
          <w:rFonts w:eastAsia="Calibri" w:cstheme="minorHAnsi"/>
        </w:rPr>
        <w:t xml:space="preserve">– </w:t>
      </w:r>
      <w:permStart w:id="751372716" w:edGrp="everyone"/>
      <w:r w:rsidR="009162ED" w:rsidRPr="007C0F02">
        <w:rPr>
          <w:rFonts w:cstheme="minorHAnsi"/>
          <w:iCs/>
        </w:rPr>
        <w:t xml:space="preserve">36 (trisdešimt šeši) mėnesiai nuo Prekių įdiegimo priėmimo-perdavimo akto pasirašymo dienos. </w:t>
      </w:r>
    </w:p>
    <w:p w14:paraId="2D257C17" w14:textId="77777777" w:rsidR="00726728" w:rsidRPr="007C0F02"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7C0F02">
        <w:rPr>
          <w:rFonts w:eastAsia="Calibri" w:cstheme="minorHAnsi"/>
        </w:rPr>
        <w:t>4.2. Prekių kokybės garantijos taikymo tvarka nustatyta Bendrosiose sąlygose.</w:t>
      </w:r>
    </w:p>
    <w:permEnd w:id="751372716"/>
    <w:p w14:paraId="1216385A" w14:textId="77777777" w:rsidR="00726728" w:rsidRPr="007C0F02"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20F68F5F" w:rsidR="00726728" w:rsidRPr="007C0F02" w:rsidRDefault="00726728" w:rsidP="00726728">
      <w:pPr>
        <w:tabs>
          <w:tab w:val="left" w:pos="993"/>
        </w:tabs>
        <w:spacing w:after="0" w:line="240" w:lineRule="auto"/>
        <w:ind w:firstLine="567"/>
        <w:jc w:val="center"/>
        <w:rPr>
          <w:rFonts w:eastAsia="Calibri" w:cstheme="minorHAnsi"/>
          <w:b/>
        </w:rPr>
      </w:pPr>
      <w:r w:rsidRPr="007C0F02">
        <w:rPr>
          <w:rFonts w:eastAsia="Calibri" w:cstheme="minorHAnsi"/>
          <w:b/>
        </w:rPr>
        <w:t>5. ŠALIŲ ATSAKOMYBĖ</w:t>
      </w:r>
    </w:p>
    <w:p w14:paraId="2DE6E3BD" w14:textId="77777777" w:rsidR="009162ED" w:rsidRPr="007C0F02" w:rsidRDefault="009162ED" w:rsidP="00726728">
      <w:pPr>
        <w:tabs>
          <w:tab w:val="left" w:pos="993"/>
        </w:tabs>
        <w:spacing w:after="0" w:line="240" w:lineRule="auto"/>
        <w:ind w:firstLine="567"/>
        <w:jc w:val="center"/>
        <w:rPr>
          <w:rFonts w:eastAsia="Calibri" w:cstheme="minorHAnsi"/>
          <w:b/>
        </w:rPr>
      </w:pPr>
    </w:p>
    <w:p w14:paraId="50714757" w14:textId="098FFF0E" w:rsidR="00726728" w:rsidRPr="007C0F02" w:rsidRDefault="00726728" w:rsidP="00726728">
      <w:pPr>
        <w:shd w:val="clear" w:color="auto" w:fill="FFFFFF"/>
        <w:tabs>
          <w:tab w:val="left" w:pos="993"/>
        </w:tabs>
        <w:spacing w:after="0" w:line="240" w:lineRule="auto"/>
        <w:ind w:firstLine="567"/>
        <w:jc w:val="both"/>
        <w:rPr>
          <w:rFonts w:eastAsia="Calibri" w:cstheme="minorHAnsi"/>
        </w:rPr>
      </w:pPr>
      <w:permStart w:id="528046229" w:edGrp="everyone"/>
      <w:r w:rsidRPr="007C0F02">
        <w:rPr>
          <w:rFonts w:eastAsia="Calibri" w:cstheme="minorHAnsi"/>
        </w:rPr>
        <w:t>5.1.</w:t>
      </w:r>
      <w:r w:rsidRPr="007C0F02">
        <w:rPr>
          <w:rFonts w:eastAsia="Calibri" w:cstheme="minorHAnsi"/>
          <w:i/>
        </w:rPr>
        <w:t xml:space="preserve"> </w:t>
      </w:r>
      <w:r w:rsidRPr="007C0F02">
        <w:rPr>
          <w:rFonts w:eastAsia="Calibri" w:cstheme="minorHAnsi"/>
        </w:rPr>
        <w:t xml:space="preserve">Jeigu Tiekėjas vėluoja patiekti, pakeisti Prekes ar ištaisyti jų trūkumus Sutartyje </w:t>
      </w:r>
      <w:r w:rsidR="00D40386" w:rsidRPr="007C0F02">
        <w:rPr>
          <w:rFonts w:eastAsia="Calibri" w:cstheme="minorHAnsi"/>
        </w:rPr>
        <w:t xml:space="preserve">ir jos prieduose </w:t>
      </w:r>
      <w:r w:rsidRPr="007C0F02">
        <w:rPr>
          <w:rFonts w:eastAsia="Calibri" w:cstheme="minorHAnsi"/>
        </w:rPr>
        <w:t xml:space="preserve">nurodytais terminais, Pirkėjas taiko </w:t>
      </w:r>
      <w:r w:rsidR="009162ED" w:rsidRPr="007C0F02">
        <w:rPr>
          <w:rFonts w:eastAsia="Calibri" w:cstheme="minorHAnsi"/>
          <w:iCs/>
        </w:rPr>
        <w:t>20 (dvidešimties) eurų</w:t>
      </w:r>
      <w:r w:rsidRPr="007C0F02">
        <w:rPr>
          <w:rFonts w:eastAsia="Calibri" w:cstheme="minorHAnsi"/>
        </w:rPr>
        <w:t xml:space="preserve"> dydžio baudą.</w:t>
      </w:r>
    </w:p>
    <w:permEnd w:id="528046229"/>
    <w:p w14:paraId="4E2866E9" w14:textId="5DC9A9C8" w:rsidR="00726728" w:rsidRDefault="00726728" w:rsidP="00726728">
      <w:pPr>
        <w:shd w:val="clear" w:color="auto" w:fill="FFFFFF"/>
        <w:tabs>
          <w:tab w:val="left" w:pos="993"/>
        </w:tabs>
        <w:spacing w:after="0" w:line="240" w:lineRule="auto"/>
        <w:ind w:firstLine="567"/>
        <w:jc w:val="both"/>
        <w:rPr>
          <w:rFonts w:eastAsia="Calibri" w:cstheme="minorHAnsi"/>
        </w:rPr>
      </w:pPr>
      <w:r w:rsidRPr="007C0F02">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7C0F02">
        <w:rPr>
          <w:rFonts w:eastAsia="Calibri" w:cstheme="minorHAnsi"/>
        </w:rPr>
        <w:t>ne</w:t>
      </w:r>
      <w:r w:rsidRPr="007C0F02">
        <w:rPr>
          <w:rFonts w:eastAsia="Calibri" w:cstheme="minorHAnsi"/>
        </w:rPr>
        <w:t xml:space="preserve">įskaitant PVM, maksimalią delspinigių skaičiavimo ribą nustatant 20 (dvidešimt) procentų, skaičiuojamų nuo Sutarties maksimalios kainos, </w:t>
      </w:r>
      <w:r w:rsidR="00CE5FF5" w:rsidRPr="007C0F02">
        <w:rPr>
          <w:rFonts w:eastAsia="Calibri" w:cstheme="minorHAnsi"/>
        </w:rPr>
        <w:t>ne</w:t>
      </w:r>
      <w:r w:rsidRPr="007C0F02">
        <w:rPr>
          <w:rFonts w:eastAsia="Calibri" w:cstheme="minorHAnsi"/>
        </w:rPr>
        <w:t>įskaitant PVM.</w:t>
      </w:r>
    </w:p>
    <w:p w14:paraId="1C834669" w14:textId="7330DB12" w:rsidR="001A5ABF" w:rsidRDefault="001A5ABF" w:rsidP="00726728">
      <w:pPr>
        <w:shd w:val="clear" w:color="auto" w:fill="FFFFFF"/>
        <w:tabs>
          <w:tab w:val="left" w:pos="993"/>
        </w:tabs>
        <w:spacing w:after="0" w:line="240" w:lineRule="auto"/>
        <w:ind w:firstLine="567"/>
        <w:jc w:val="both"/>
        <w:rPr>
          <w:rFonts w:eastAsia="Calibri" w:cstheme="minorHAnsi"/>
        </w:rPr>
      </w:pPr>
    </w:p>
    <w:p w14:paraId="345132D5" w14:textId="77777777" w:rsidR="001A5ABF" w:rsidRPr="007C0F02" w:rsidRDefault="001A5ABF" w:rsidP="00726728">
      <w:pPr>
        <w:shd w:val="clear" w:color="auto" w:fill="FFFFFF"/>
        <w:tabs>
          <w:tab w:val="left" w:pos="993"/>
        </w:tabs>
        <w:spacing w:after="0" w:line="240" w:lineRule="auto"/>
        <w:ind w:firstLine="567"/>
        <w:jc w:val="both"/>
        <w:rPr>
          <w:rFonts w:eastAsia="Calibri" w:cstheme="minorHAnsi"/>
        </w:rPr>
      </w:pPr>
    </w:p>
    <w:p w14:paraId="046A541A" w14:textId="32CF47FD" w:rsidR="00726728" w:rsidRPr="007C0F02" w:rsidRDefault="00D40386" w:rsidP="00726728">
      <w:pPr>
        <w:tabs>
          <w:tab w:val="left" w:pos="993"/>
        </w:tabs>
        <w:spacing w:after="0" w:line="240" w:lineRule="auto"/>
        <w:ind w:firstLine="567"/>
        <w:jc w:val="center"/>
        <w:rPr>
          <w:rFonts w:eastAsia="Calibri" w:cstheme="minorHAnsi"/>
          <w:i/>
          <w:color w:val="FF0000"/>
        </w:rPr>
      </w:pPr>
      <w:r w:rsidRPr="007C0F02">
        <w:rPr>
          <w:rFonts w:eastAsia="Calibri" w:cstheme="minorHAnsi"/>
          <w:b/>
        </w:rPr>
        <w:lastRenderedPageBreak/>
        <w:t>6</w:t>
      </w:r>
      <w:r w:rsidR="00726728" w:rsidRPr="007C0F02">
        <w:rPr>
          <w:rFonts w:eastAsia="Calibri" w:cstheme="minorHAnsi"/>
          <w:b/>
        </w:rPr>
        <w:t xml:space="preserve">. SUTARTIES GALIOJIMO TERMINAS </w:t>
      </w:r>
    </w:p>
    <w:p w14:paraId="7E292A7B" w14:textId="77777777" w:rsidR="00726728" w:rsidRPr="007C0F02" w:rsidRDefault="00726728" w:rsidP="00726728">
      <w:pPr>
        <w:tabs>
          <w:tab w:val="left" w:pos="993"/>
        </w:tabs>
        <w:spacing w:after="0" w:line="240" w:lineRule="auto"/>
        <w:ind w:firstLine="567"/>
        <w:jc w:val="center"/>
        <w:rPr>
          <w:rFonts w:eastAsia="Calibri" w:cstheme="minorHAnsi"/>
          <w:i/>
          <w:color w:val="FF0000"/>
        </w:rPr>
      </w:pPr>
    </w:p>
    <w:p w14:paraId="7C068F0C" w14:textId="34A433C9" w:rsidR="00726728" w:rsidRPr="007C0F02" w:rsidRDefault="00D40386" w:rsidP="00D40386">
      <w:pPr>
        <w:tabs>
          <w:tab w:val="left" w:pos="993"/>
        </w:tabs>
        <w:spacing w:after="0" w:line="240" w:lineRule="auto"/>
        <w:ind w:firstLine="567"/>
        <w:jc w:val="both"/>
        <w:rPr>
          <w:rFonts w:eastAsia="Times New Roman" w:cstheme="minorHAnsi"/>
          <w:color w:val="4472C4" w:themeColor="accent1"/>
        </w:rPr>
      </w:pPr>
      <w:r w:rsidRPr="007C0F02">
        <w:rPr>
          <w:rFonts w:eastAsia="Calibri" w:cstheme="minorHAnsi"/>
        </w:rPr>
        <w:t>6</w:t>
      </w:r>
      <w:r w:rsidR="00726728" w:rsidRPr="007C0F02">
        <w:rPr>
          <w:rFonts w:eastAsia="Calibri" w:cstheme="minorHAnsi"/>
        </w:rPr>
        <w:t>.1. Sutartis laikoma sudaryta ir įsigalioja ją pasirašius įgaliotiems Šalių atstovams</w:t>
      </w:r>
      <w:permStart w:id="1653946417" w:edGrp="everyone"/>
      <w:r w:rsidRPr="007C0F02">
        <w:rPr>
          <w:rFonts w:eastAsia="Calibri" w:cstheme="minorHAnsi"/>
        </w:rPr>
        <w:t>.</w:t>
      </w:r>
    </w:p>
    <w:permEnd w:id="1653946417"/>
    <w:p w14:paraId="22AAA9C2" w14:textId="71E5BDDD" w:rsidR="00726728" w:rsidRPr="007C0F02" w:rsidRDefault="00D40386" w:rsidP="00726728">
      <w:pPr>
        <w:tabs>
          <w:tab w:val="left" w:pos="993"/>
        </w:tabs>
        <w:spacing w:after="0" w:line="240" w:lineRule="auto"/>
        <w:ind w:firstLine="567"/>
        <w:jc w:val="both"/>
        <w:rPr>
          <w:rFonts w:eastAsia="Calibri" w:cstheme="minorHAnsi"/>
        </w:rPr>
      </w:pPr>
      <w:r w:rsidRPr="007C0F02">
        <w:rPr>
          <w:rFonts w:eastAsia="Calibri" w:cstheme="minorHAnsi"/>
        </w:rPr>
        <w:t>6</w:t>
      </w:r>
      <w:r w:rsidR="00726728" w:rsidRPr="007C0F02">
        <w:rPr>
          <w:rFonts w:eastAsia="Calibri" w:cstheme="minorHAnsi"/>
        </w:rPr>
        <w:t>.2. Sutartis galioja iki visiško Sutartinių įsipareigojimų įvykdymo.</w:t>
      </w:r>
    </w:p>
    <w:p w14:paraId="083F4E9F" w14:textId="77777777" w:rsidR="00726728" w:rsidRPr="007C0F02" w:rsidRDefault="00726728" w:rsidP="00726728">
      <w:pPr>
        <w:tabs>
          <w:tab w:val="left" w:pos="993"/>
        </w:tabs>
        <w:spacing w:after="0" w:line="240" w:lineRule="auto"/>
        <w:ind w:firstLine="567"/>
        <w:jc w:val="center"/>
        <w:rPr>
          <w:rFonts w:eastAsia="Calibri" w:cstheme="minorHAnsi"/>
          <w:b/>
        </w:rPr>
      </w:pPr>
      <w:bookmarkStart w:id="1" w:name="part_8f4dadbdf27c4882b72f57a56c9631ad"/>
      <w:bookmarkStart w:id="2" w:name="part_9fd9687904354f69bb532178a7959ebe"/>
      <w:bookmarkEnd w:id="1"/>
      <w:bookmarkEnd w:id="2"/>
    </w:p>
    <w:p w14:paraId="7FB7E6C0" w14:textId="48CBCDBF" w:rsidR="00726728" w:rsidRPr="007C0F02" w:rsidRDefault="00D40386" w:rsidP="008200A9">
      <w:pPr>
        <w:tabs>
          <w:tab w:val="left" w:pos="993"/>
        </w:tabs>
        <w:spacing w:after="0" w:line="240" w:lineRule="auto"/>
        <w:jc w:val="center"/>
        <w:rPr>
          <w:rFonts w:eastAsia="Calibri" w:cstheme="minorHAnsi"/>
          <w:b/>
        </w:rPr>
      </w:pPr>
      <w:r w:rsidRPr="007C0F02">
        <w:rPr>
          <w:rFonts w:eastAsia="Calibri" w:cstheme="minorHAnsi"/>
          <w:b/>
        </w:rPr>
        <w:t>7</w:t>
      </w:r>
      <w:r w:rsidR="00726728" w:rsidRPr="007C0F02">
        <w:rPr>
          <w:rFonts w:eastAsia="Calibri" w:cstheme="minorHAnsi"/>
          <w:b/>
        </w:rPr>
        <w:t>. KITOS NUOSTATOS</w:t>
      </w:r>
    </w:p>
    <w:p w14:paraId="4D1C4E68" w14:textId="77777777" w:rsidR="00726728" w:rsidRPr="007C0F02" w:rsidRDefault="00726728" w:rsidP="00726728">
      <w:pPr>
        <w:tabs>
          <w:tab w:val="left" w:pos="993"/>
        </w:tabs>
        <w:spacing w:after="0" w:line="240" w:lineRule="auto"/>
        <w:ind w:firstLine="567"/>
        <w:jc w:val="center"/>
        <w:rPr>
          <w:rFonts w:eastAsia="Calibri" w:cstheme="minorHAnsi"/>
          <w:b/>
        </w:rPr>
      </w:pPr>
    </w:p>
    <w:p w14:paraId="51F8D2F5" w14:textId="5FC33DA4" w:rsidR="00726728" w:rsidRPr="007C0F02" w:rsidRDefault="00D40386" w:rsidP="00726728">
      <w:pPr>
        <w:tabs>
          <w:tab w:val="left" w:pos="993"/>
        </w:tabs>
        <w:spacing w:after="0" w:line="240" w:lineRule="auto"/>
        <w:ind w:firstLine="567"/>
        <w:jc w:val="both"/>
        <w:rPr>
          <w:rFonts w:eastAsia="Calibri" w:cstheme="minorHAnsi"/>
          <w:lang w:eastAsia="x-none"/>
        </w:rPr>
      </w:pPr>
      <w:r w:rsidRPr="007C0F02">
        <w:rPr>
          <w:rFonts w:eastAsia="Calibri" w:cstheme="minorHAnsi"/>
        </w:rPr>
        <w:t>7</w:t>
      </w:r>
      <w:r w:rsidR="00726728" w:rsidRPr="007C0F02">
        <w:rPr>
          <w:rFonts w:eastAsia="Calibri" w:cstheme="minorHAnsi"/>
        </w:rPr>
        <w:t xml:space="preserve">.1. </w:t>
      </w:r>
      <w:r w:rsidR="00726728" w:rsidRPr="007C0F02">
        <w:rPr>
          <w:rFonts w:eastAsia="Calibri" w:cstheme="minorHAnsi"/>
          <w:lang w:eastAsia="x-none"/>
        </w:rPr>
        <w:t xml:space="preserve">Sutarčiai taikomos Bendrosios sąlygos, su kurių nuostatomis Tiekėjas yra susipažinęs ir jas vykdys. </w:t>
      </w:r>
    </w:p>
    <w:p w14:paraId="79F8329F" w14:textId="2A17E16F" w:rsidR="00726728" w:rsidRPr="007C0F02" w:rsidRDefault="00D40386" w:rsidP="001A5ABF">
      <w:pPr>
        <w:tabs>
          <w:tab w:val="left" w:pos="993"/>
        </w:tabs>
        <w:spacing w:after="0" w:line="240" w:lineRule="auto"/>
        <w:ind w:firstLine="567"/>
        <w:jc w:val="both"/>
        <w:rPr>
          <w:rFonts w:eastAsia="Calibri" w:cstheme="minorHAnsi"/>
        </w:rPr>
      </w:pPr>
      <w:r w:rsidRPr="007C0F02">
        <w:rPr>
          <w:rFonts w:eastAsia="Calibri" w:cstheme="minorHAnsi"/>
        </w:rPr>
        <w:t>7</w:t>
      </w:r>
      <w:r w:rsidR="00726728" w:rsidRPr="007C0F02">
        <w:rPr>
          <w:rFonts w:eastAsia="Calibri" w:cstheme="minorHAnsi"/>
        </w:rPr>
        <w:t>.</w:t>
      </w:r>
      <w:r w:rsidR="00EC1325" w:rsidRPr="007C0F02">
        <w:rPr>
          <w:rFonts w:eastAsia="Calibri" w:cstheme="minorHAnsi"/>
        </w:rPr>
        <w:t>2</w:t>
      </w:r>
      <w:r w:rsidR="00726728" w:rsidRPr="007C0F02">
        <w:rPr>
          <w:rFonts w:eastAsia="Calibri" w:cstheme="minorHAnsi"/>
        </w:rPr>
        <w:t xml:space="preserve">. </w:t>
      </w:r>
      <w:r w:rsidR="00726728" w:rsidRPr="007C0F02">
        <w:rPr>
          <w:rFonts w:eastAsia="Calibri" w:cstheme="minorHAnsi"/>
          <w:spacing w:val="-5"/>
        </w:rPr>
        <w:t>Tiekėjas</w:t>
      </w:r>
      <w:r w:rsidR="00726728" w:rsidRPr="007C0F02">
        <w:rPr>
          <w:rFonts w:eastAsia="Calibri" w:cstheme="minorHAnsi"/>
        </w:rPr>
        <w:t xml:space="preserve"> </w:t>
      </w:r>
      <w:permStart w:id="1549680292" w:edGrp="everyone"/>
      <w:r w:rsidR="00726728" w:rsidRPr="007C0F02">
        <w:rPr>
          <w:rFonts w:eastAsia="Calibri" w:cstheme="minorHAnsi"/>
        </w:rPr>
        <w:t xml:space="preserve">yra </w:t>
      </w:r>
      <w:permEnd w:id="1549680292"/>
      <w:r w:rsidR="00726728" w:rsidRPr="007C0F02">
        <w:rPr>
          <w:rFonts w:eastAsia="Calibri" w:cstheme="minorHAnsi"/>
        </w:rPr>
        <w:t xml:space="preserve">registruotas PVM mokėtoju Lietuvos Respublikoje. </w:t>
      </w:r>
    </w:p>
    <w:p w14:paraId="7DECD26F" w14:textId="25F311F8" w:rsidR="00726728" w:rsidRPr="007C0F02" w:rsidRDefault="00D40386" w:rsidP="00726728">
      <w:pPr>
        <w:pStyle w:val="BodyText1"/>
        <w:tabs>
          <w:tab w:val="left" w:pos="993"/>
        </w:tabs>
        <w:ind w:firstLine="567"/>
        <w:rPr>
          <w:rFonts w:asciiTheme="minorHAnsi" w:hAnsiTheme="minorHAnsi" w:cstheme="minorHAnsi"/>
          <w:color w:val="000000"/>
          <w:sz w:val="22"/>
          <w:szCs w:val="22"/>
          <w:lang w:val="lt-LT"/>
        </w:rPr>
      </w:pPr>
      <w:r w:rsidRPr="007C0F02">
        <w:rPr>
          <w:rFonts w:asciiTheme="minorHAnsi" w:eastAsia="Calibri" w:hAnsiTheme="minorHAnsi" w:cstheme="minorHAnsi"/>
          <w:sz w:val="22"/>
          <w:szCs w:val="22"/>
          <w:lang w:val="lt-LT" w:eastAsia="x-none"/>
        </w:rPr>
        <w:t>7</w:t>
      </w:r>
      <w:r w:rsidR="00726728" w:rsidRPr="007C0F02">
        <w:rPr>
          <w:rFonts w:asciiTheme="minorHAnsi" w:eastAsia="Calibri" w:hAnsiTheme="minorHAnsi" w:cstheme="minorHAnsi"/>
          <w:sz w:val="22"/>
          <w:szCs w:val="22"/>
          <w:lang w:val="lt-LT" w:eastAsia="x-none"/>
        </w:rPr>
        <w:t>.</w:t>
      </w:r>
      <w:r w:rsidR="00EC1325" w:rsidRPr="007C0F02">
        <w:rPr>
          <w:rFonts w:asciiTheme="minorHAnsi" w:eastAsia="Calibri" w:hAnsiTheme="minorHAnsi" w:cstheme="minorHAnsi"/>
          <w:sz w:val="22"/>
          <w:szCs w:val="22"/>
          <w:lang w:val="lt-LT" w:eastAsia="x-none"/>
        </w:rPr>
        <w:t>3</w:t>
      </w:r>
      <w:r w:rsidR="00726728" w:rsidRPr="007C0F02">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7C0F02">
        <w:rPr>
          <w:rFonts w:asciiTheme="minorHAnsi" w:hAnsiTheme="minorHAnsi" w:cstheme="minorHAnsi"/>
          <w:color w:val="000000"/>
          <w:sz w:val="22"/>
          <w:szCs w:val="22"/>
          <w:lang w:val="lt-LT"/>
        </w:rPr>
        <w:t xml:space="preserve">Sutartis sudaryta lietuvių kalba, yra Šalių perskaityta ir suprasta. </w:t>
      </w:r>
    </w:p>
    <w:p w14:paraId="5CC4349F" w14:textId="6E2392A6" w:rsidR="00D77371" w:rsidRPr="007C0F02" w:rsidRDefault="00D77371" w:rsidP="00726728">
      <w:pPr>
        <w:pStyle w:val="BodyText1"/>
        <w:tabs>
          <w:tab w:val="left" w:pos="993"/>
        </w:tabs>
        <w:ind w:firstLine="567"/>
        <w:rPr>
          <w:rFonts w:asciiTheme="minorHAnsi" w:hAnsiTheme="minorHAnsi" w:cstheme="minorHAnsi"/>
          <w:color w:val="000000"/>
          <w:sz w:val="22"/>
          <w:szCs w:val="22"/>
          <w:lang w:val="lt-LT"/>
        </w:rPr>
      </w:pPr>
    </w:p>
    <w:p w14:paraId="6C43A90C" w14:textId="53929C44" w:rsidR="00D77371" w:rsidRPr="007C0F02" w:rsidRDefault="00D40386" w:rsidP="00D77371">
      <w:pPr>
        <w:pStyle w:val="BodyTextIndent"/>
        <w:spacing w:after="60"/>
        <w:ind w:left="360"/>
        <w:jc w:val="center"/>
        <w:rPr>
          <w:rFonts w:cstheme="minorHAnsi"/>
          <w:b/>
          <w:iCs/>
        </w:rPr>
      </w:pPr>
      <w:r w:rsidRPr="007C0F02">
        <w:rPr>
          <w:rFonts w:eastAsia="Calibri" w:cstheme="minorHAnsi"/>
          <w:b/>
        </w:rPr>
        <w:t>8</w:t>
      </w:r>
      <w:r w:rsidR="00D77371" w:rsidRPr="007C0F02">
        <w:rPr>
          <w:rFonts w:eastAsia="Calibri" w:cstheme="minorHAnsi"/>
          <w:b/>
        </w:rPr>
        <w:t xml:space="preserve">. </w:t>
      </w:r>
      <w:r w:rsidR="00D77371" w:rsidRPr="007C0F02">
        <w:rPr>
          <w:rFonts w:cstheme="minorHAnsi"/>
          <w:b/>
          <w:iCs/>
        </w:rPr>
        <w:t>PAKEIČIAMOS / NETAIKOMOS SUTARTIES BD SĄLYGOS</w:t>
      </w:r>
    </w:p>
    <w:p w14:paraId="07620921" w14:textId="647092BA" w:rsidR="00D40386" w:rsidRPr="007C0F02" w:rsidRDefault="00D40386" w:rsidP="00D40386">
      <w:pPr>
        <w:pStyle w:val="BodyText1"/>
        <w:tabs>
          <w:tab w:val="left" w:pos="993"/>
        </w:tabs>
        <w:ind w:firstLine="567"/>
        <w:rPr>
          <w:rFonts w:asciiTheme="minorHAnsi" w:eastAsia="Calibri" w:hAnsiTheme="minorHAnsi" w:cstheme="minorHAnsi"/>
          <w:sz w:val="22"/>
          <w:szCs w:val="22"/>
          <w:lang w:val="lt-LT" w:eastAsia="x-none"/>
        </w:rPr>
      </w:pPr>
      <w:r w:rsidRPr="007C0F02">
        <w:rPr>
          <w:rFonts w:asciiTheme="minorHAnsi" w:eastAsia="Calibri" w:hAnsiTheme="minorHAnsi" w:cstheme="minorHAnsi"/>
          <w:sz w:val="22"/>
          <w:szCs w:val="22"/>
          <w:lang w:val="lt-LT" w:eastAsia="x-none"/>
        </w:rPr>
        <w:t xml:space="preserve">8.1. Sutarties bendrosios sąlygos papildomos 6.17 punktu „Pirkėjas turi teisę Sutarties galiojimo laikotarpiu pareikalauti iš Tiekėjo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41 dalies 3 punkto  nuostatoms. </w:t>
      </w:r>
    </w:p>
    <w:p w14:paraId="5704E1EC" w14:textId="6FF6C659" w:rsidR="00D40386" w:rsidRPr="007C0F02" w:rsidRDefault="00D40386" w:rsidP="00D40386">
      <w:pPr>
        <w:pStyle w:val="BodyText1"/>
        <w:tabs>
          <w:tab w:val="left" w:pos="993"/>
        </w:tabs>
        <w:ind w:firstLine="567"/>
        <w:rPr>
          <w:rFonts w:asciiTheme="minorHAnsi" w:eastAsia="Calibri" w:hAnsiTheme="minorHAnsi" w:cstheme="minorHAnsi"/>
          <w:sz w:val="22"/>
          <w:szCs w:val="22"/>
          <w:lang w:val="lt-LT" w:eastAsia="x-none"/>
        </w:rPr>
      </w:pPr>
      <w:r w:rsidRPr="007C0F02">
        <w:rPr>
          <w:rFonts w:asciiTheme="minorHAnsi" w:eastAsia="Calibri" w:hAnsiTheme="minorHAnsi" w:cstheme="minorHAnsi"/>
          <w:sz w:val="22"/>
          <w:szCs w:val="22"/>
          <w:lang w:val="lt-LT" w:eastAsia="x-none"/>
        </w:rPr>
        <w:t>8.2. Sutarties bendrosios sąlygos papildomos 14.3.12 punktu „paaiškėjo Lietuvos Respublikos pirkimų, atliekamų vandentvarkos, energetikos, transporto ar pašto paslaugų srities perkančiųjų subjektų įstatymo 58 straipsnio 41 dalyje nurodytos aplinkybės”.</w:t>
      </w:r>
    </w:p>
    <w:p w14:paraId="7AB93082" w14:textId="41AF9132" w:rsidR="00D77371" w:rsidRPr="007C0F02" w:rsidRDefault="00D77371" w:rsidP="0099275F">
      <w:pPr>
        <w:pStyle w:val="BodyTextIndent"/>
        <w:spacing w:after="60"/>
        <w:ind w:left="0" w:firstLine="567"/>
        <w:rPr>
          <w:rFonts w:cstheme="minorHAnsi"/>
          <w:i/>
          <w:u w:val="single"/>
        </w:rPr>
      </w:pPr>
    </w:p>
    <w:p w14:paraId="3EFA2812" w14:textId="77777777" w:rsidR="00726728" w:rsidRPr="007C0F02" w:rsidRDefault="00726728" w:rsidP="00726728">
      <w:pPr>
        <w:pStyle w:val="BodyText1"/>
        <w:tabs>
          <w:tab w:val="left" w:pos="993"/>
        </w:tabs>
        <w:ind w:firstLine="567"/>
        <w:rPr>
          <w:rFonts w:asciiTheme="minorHAnsi" w:hAnsiTheme="minorHAnsi" w:cstheme="minorHAnsi"/>
          <w:b/>
          <w:bCs/>
          <w:sz w:val="22"/>
          <w:szCs w:val="22"/>
          <w:lang w:val="lt-LT"/>
        </w:rPr>
      </w:pPr>
      <w:r w:rsidRPr="007C0F02">
        <w:rPr>
          <w:rFonts w:asciiTheme="minorHAnsi" w:hAnsiTheme="minorHAnsi" w:cstheme="minorHAnsi"/>
          <w:b/>
          <w:bCs/>
          <w:color w:val="000000"/>
          <w:sz w:val="22"/>
          <w:szCs w:val="22"/>
          <w:lang w:val="lt-LT"/>
        </w:rPr>
        <w:t>PRIDEDAMA:</w:t>
      </w:r>
    </w:p>
    <w:p w14:paraId="1DDFFF54" w14:textId="54DFEA98" w:rsidR="00726728" w:rsidRPr="007C0F02" w:rsidRDefault="00726728" w:rsidP="007C0F02">
      <w:pPr>
        <w:pStyle w:val="TOCHeading"/>
        <w:spacing w:before="0"/>
        <w:ind w:firstLine="567"/>
        <w:jc w:val="both"/>
        <w:rPr>
          <w:rFonts w:asciiTheme="minorHAnsi" w:eastAsiaTheme="minorHAnsi" w:hAnsiTheme="minorHAnsi" w:cstheme="minorHAnsi"/>
          <w:color w:val="auto"/>
          <w:sz w:val="22"/>
          <w:szCs w:val="22"/>
          <w:lang w:eastAsia="en-US"/>
        </w:rPr>
      </w:pPr>
      <w:bookmarkStart w:id="3" w:name="_Toc438559501"/>
      <w:bookmarkStart w:id="4" w:name="_Toc438559828"/>
      <w:permStart w:id="959003052" w:edGrp="everyone"/>
      <w:r w:rsidRPr="007C0F02">
        <w:rPr>
          <w:rFonts w:asciiTheme="minorHAnsi" w:eastAsia="Calibri" w:hAnsiTheme="minorHAnsi" w:cstheme="minorHAnsi"/>
          <w:color w:val="auto"/>
          <w:sz w:val="22"/>
          <w:szCs w:val="22"/>
        </w:rPr>
        <w:t xml:space="preserve">1 priedas – </w:t>
      </w:r>
      <w:r w:rsidR="007C0F02" w:rsidRPr="007C0F02">
        <w:rPr>
          <w:rFonts w:asciiTheme="minorHAnsi" w:eastAsiaTheme="minorHAnsi" w:hAnsiTheme="minorHAnsi" w:cstheme="minorHAnsi"/>
          <w:color w:val="auto"/>
          <w:sz w:val="22"/>
          <w:szCs w:val="22"/>
          <w:lang w:eastAsia="en-US"/>
        </w:rPr>
        <w:t>Biokuro svėrimo, apskaitos ir kokybės nustatymo informacinės sistemos techninė specifikacija.</w:t>
      </w:r>
    </w:p>
    <w:p w14:paraId="1CBDA9CB" w14:textId="4D966FA2" w:rsidR="00726728" w:rsidRPr="007C0F02" w:rsidRDefault="007C0F02" w:rsidP="00726728">
      <w:pPr>
        <w:widowControl w:val="0"/>
        <w:tabs>
          <w:tab w:val="left" w:pos="993"/>
        </w:tabs>
        <w:spacing w:after="0" w:line="240" w:lineRule="auto"/>
        <w:ind w:firstLine="567"/>
        <w:jc w:val="both"/>
        <w:rPr>
          <w:rFonts w:eastAsia="Calibri" w:cstheme="minorHAnsi"/>
          <w:i/>
        </w:rPr>
      </w:pPr>
      <w:r w:rsidRPr="007C0F02">
        <w:rPr>
          <w:rFonts w:eastAsia="Calibri" w:cstheme="minorHAnsi"/>
        </w:rPr>
        <w:t>2</w:t>
      </w:r>
      <w:r w:rsidR="00726728" w:rsidRPr="007C0F02">
        <w:rPr>
          <w:rFonts w:eastAsia="Calibri" w:cstheme="minorHAnsi"/>
        </w:rPr>
        <w:t xml:space="preserve"> priedas –</w:t>
      </w:r>
      <w:r w:rsidR="00726728" w:rsidRPr="007C0F02">
        <w:rPr>
          <w:rFonts w:eastAsia="Calibri" w:cstheme="minorHAnsi"/>
          <w:i/>
        </w:rPr>
        <w:t xml:space="preserve"> </w:t>
      </w:r>
      <w:r w:rsidR="00726728" w:rsidRPr="007C0F02">
        <w:rPr>
          <w:rFonts w:eastAsia="Calibri" w:cstheme="minorHAnsi"/>
          <w:iCs/>
        </w:rPr>
        <w:t>Bendrosios sąlygos.</w:t>
      </w:r>
    </w:p>
    <w:p w14:paraId="3327813A" w14:textId="15F56314" w:rsidR="00726728" w:rsidRPr="007C0F02" w:rsidRDefault="007C0F02" w:rsidP="00726728">
      <w:pPr>
        <w:widowControl w:val="0"/>
        <w:tabs>
          <w:tab w:val="left" w:pos="993"/>
        </w:tabs>
        <w:spacing w:after="0" w:line="240" w:lineRule="auto"/>
        <w:ind w:firstLine="567"/>
        <w:jc w:val="both"/>
        <w:rPr>
          <w:rFonts w:eastAsia="Calibri" w:cstheme="minorHAnsi"/>
        </w:rPr>
      </w:pPr>
      <w:r w:rsidRPr="007C0F02">
        <w:rPr>
          <w:rFonts w:eastAsia="Calibri" w:cstheme="minorHAnsi"/>
        </w:rPr>
        <w:t>3</w:t>
      </w:r>
      <w:r w:rsidR="008B6003" w:rsidRPr="007C0F02">
        <w:rPr>
          <w:rFonts w:eastAsia="Calibri" w:cstheme="minorHAnsi"/>
        </w:rPr>
        <w:t xml:space="preserve"> priedas</w:t>
      </w:r>
      <w:r w:rsidR="00D40386" w:rsidRPr="007C0F02">
        <w:rPr>
          <w:rFonts w:eastAsia="Calibri" w:cstheme="minorHAnsi"/>
        </w:rPr>
        <w:t xml:space="preserve"> – </w:t>
      </w:r>
      <w:r w:rsidR="00726728" w:rsidRPr="007C0F02">
        <w:rPr>
          <w:rFonts w:eastAsia="Calibri" w:cstheme="minorHAnsi"/>
        </w:rPr>
        <w:t xml:space="preserve">Tiekėjo pasiūlymas Pirkimui (prie Sutarties atskirai nepridedamas, originalas saugomas </w:t>
      </w:r>
      <w:r w:rsidR="001A5ABF" w:rsidRPr="001A5ABF">
        <w:rPr>
          <w:rFonts w:eastAsia="Calibri" w:cstheme="minorHAnsi"/>
          <w:iCs/>
        </w:rPr>
        <w:t>CVPIS sistemoje.</w:t>
      </w:r>
    </w:p>
    <w:permEnd w:id="959003052"/>
    <w:p w14:paraId="584DD09A" w14:textId="77777777" w:rsidR="00726728" w:rsidRPr="007C0F02" w:rsidRDefault="00726728" w:rsidP="00726728">
      <w:pPr>
        <w:keepNext/>
        <w:tabs>
          <w:tab w:val="left" w:pos="993"/>
        </w:tabs>
        <w:spacing w:after="0" w:line="240" w:lineRule="auto"/>
        <w:ind w:firstLine="567"/>
        <w:jc w:val="center"/>
        <w:outlineLvl w:val="0"/>
        <w:rPr>
          <w:rFonts w:eastAsia="Calibri" w:cstheme="minorHAnsi"/>
          <w:b/>
        </w:rPr>
      </w:pPr>
    </w:p>
    <w:p w14:paraId="3C488979" w14:textId="4EEB0481" w:rsidR="00726728" w:rsidRPr="007C0F02" w:rsidRDefault="00726728" w:rsidP="00726728">
      <w:pPr>
        <w:keepNext/>
        <w:tabs>
          <w:tab w:val="left" w:pos="993"/>
        </w:tabs>
        <w:spacing w:after="0" w:line="240" w:lineRule="auto"/>
        <w:ind w:firstLine="567"/>
        <w:jc w:val="center"/>
        <w:outlineLvl w:val="0"/>
        <w:rPr>
          <w:rFonts w:eastAsia="Calibri" w:cstheme="minorHAnsi"/>
          <w:b/>
        </w:rPr>
      </w:pPr>
      <w:r w:rsidRPr="007C0F02">
        <w:rPr>
          <w:rFonts w:eastAsia="Calibri" w:cstheme="minorHAnsi"/>
          <w:b/>
        </w:rPr>
        <w:t xml:space="preserve">9. ŠALIŲ </w:t>
      </w:r>
      <w:bookmarkEnd w:id="3"/>
      <w:bookmarkEnd w:id="4"/>
      <w:r w:rsidR="001A5ABF">
        <w:rPr>
          <w:rFonts w:eastAsia="Calibri" w:cstheme="minorHAnsi"/>
          <w:b/>
        </w:rPr>
        <w:t>PARAŠAI</w:t>
      </w:r>
    </w:p>
    <w:p w14:paraId="45CEC584" w14:textId="77777777" w:rsidR="00726728" w:rsidRPr="007C0F02"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26728" w:rsidRPr="007C0F02" w14:paraId="7DC0FCE6" w14:textId="77777777" w:rsidTr="00263988">
        <w:trPr>
          <w:trHeight w:val="316"/>
        </w:trPr>
        <w:tc>
          <w:tcPr>
            <w:tcW w:w="5670" w:type="dxa"/>
            <w:shd w:val="clear" w:color="auto" w:fill="auto"/>
          </w:tcPr>
          <w:p w14:paraId="287C3BA3" w14:textId="77777777" w:rsidR="00726728" w:rsidRPr="007C0F02"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301145470" w:edGrp="everyone" w:colFirst="0" w:colLast="0"/>
            <w:permStart w:id="1857505730" w:edGrp="everyone" w:colFirst="1" w:colLast="1"/>
            <w:r w:rsidRPr="007C0F02">
              <w:rPr>
                <w:rFonts w:eastAsia="Times New Roman" w:cstheme="minorHAnsi"/>
                <w:b/>
                <w:bCs/>
                <w:iCs/>
                <w:lang w:eastAsia="ar-SA"/>
              </w:rPr>
              <w:t>Pirkėjas</w:t>
            </w:r>
          </w:p>
          <w:p w14:paraId="41089828" w14:textId="19D5E6D4" w:rsidR="00726728" w:rsidRPr="007C0F02"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7C0F02">
              <w:rPr>
                <w:rFonts w:cstheme="minorHAnsi"/>
                <w:b/>
              </w:rPr>
              <w:t>A</w:t>
            </w:r>
            <w:r w:rsidR="00B17B01" w:rsidRPr="007C0F02">
              <w:rPr>
                <w:rFonts w:cstheme="minorHAnsi"/>
                <w:b/>
              </w:rPr>
              <w:t>B Vilniaus šilumos tinklai</w:t>
            </w:r>
          </w:p>
          <w:p w14:paraId="01C21C5D" w14:textId="1DFE010C" w:rsidR="00726728" w:rsidRPr="007C0F02"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0EC6C97F" w14:textId="77777777" w:rsidR="00726728" w:rsidRPr="007C0F02"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7C0F02">
              <w:rPr>
                <w:rFonts w:eastAsia="Times New Roman" w:cstheme="minorHAnsi"/>
                <w:b/>
                <w:bCs/>
                <w:iCs/>
                <w:lang w:eastAsia="ar-SA"/>
              </w:rPr>
              <w:t>Tiekėjas</w:t>
            </w:r>
          </w:p>
          <w:p w14:paraId="7B2CB8F8" w14:textId="4C39B325" w:rsidR="00726728" w:rsidRPr="001A5ABF" w:rsidRDefault="001A5ABF"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1A5ABF">
              <w:rPr>
                <w:rFonts w:eastAsia="Times New Roman" w:cstheme="minorHAnsi"/>
                <w:b/>
                <w:iCs/>
                <w:lang w:eastAsia="ar-SA"/>
              </w:rPr>
              <w:t>UAB „KEMEK Engineering“</w:t>
            </w:r>
          </w:p>
        </w:tc>
      </w:tr>
      <w:tr w:rsidR="00726728" w:rsidRPr="007C0F02" w14:paraId="2D0307FD" w14:textId="77777777" w:rsidTr="00263988">
        <w:trPr>
          <w:trHeight w:val="629"/>
        </w:trPr>
        <w:tc>
          <w:tcPr>
            <w:tcW w:w="5670" w:type="dxa"/>
            <w:shd w:val="clear" w:color="auto" w:fill="auto"/>
          </w:tcPr>
          <w:p w14:paraId="3A2E099B" w14:textId="29E2C738" w:rsidR="00726728" w:rsidRPr="007C0F02" w:rsidRDefault="00726728" w:rsidP="00263988">
            <w:pPr>
              <w:tabs>
                <w:tab w:val="left" w:pos="993"/>
                <w:tab w:val="left" w:pos="3060"/>
              </w:tabs>
              <w:suppressAutoHyphens/>
              <w:spacing w:after="0" w:line="240" w:lineRule="auto"/>
              <w:ind w:firstLine="567"/>
              <w:rPr>
                <w:rFonts w:eastAsia="Times New Roman" w:cstheme="minorHAnsi"/>
                <w:bCs/>
                <w:i/>
                <w:iCs/>
                <w:lang w:eastAsia="ar-SA"/>
              </w:rPr>
            </w:pPr>
            <w:permStart w:id="2094348147" w:edGrp="everyone" w:colFirst="0" w:colLast="0"/>
            <w:permStart w:id="702300478" w:edGrp="everyone" w:colFirst="1" w:colLast="1"/>
            <w:permEnd w:id="301145470"/>
            <w:permEnd w:id="1857505730"/>
          </w:p>
        </w:tc>
        <w:tc>
          <w:tcPr>
            <w:tcW w:w="4182" w:type="dxa"/>
            <w:shd w:val="clear" w:color="auto" w:fill="auto"/>
          </w:tcPr>
          <w:p w14:paraId="6126EA9A" w14:textId="77777777" w:rsidR="00726728" w:rsidRPr="007C0F02"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permEnd w:id="2094348147"/>
      <w:permEnd w:id="702300478"/>
      <w:tr w:rsidR="00726728" w:rsidRPr="007C0F02" w14:paraId="3A852405" w14:textId="77777777" w:rsidTr="00263988">
        <w:trPr>
          <w:trHeight w:val="105"/>
        </w:trPr>
        <w:tc>
          <w:tcPr>
            <w:tcW w:w="5670" w:type="dxa"/>
            <w:shd w:val="clear" w:color="auto" w:fill="auto"/>
          </w:tcPr>
          <w:p w14:paraId="685639EB" w14:textId="77777777" w:rsidR="00726728" w:rsidRPr="007C0F02" w:rsidRDefault="00726728" w:rsidP="00263988">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EF8D160" w14:textId="77777777" w:rsidR="00726728" w:rsidRPr="007C0F02" w:rsidRDefault="00726728" w:rsidP="00263988">
            <w:pPr>
              <w:tabs>
                <w:tab w:val="left" w:pos="993"/>
              </w:tabs>
              <w:suppressAutoHyphens/>
              <w:spacing w:after="0" w:line="240" w:lineRule="auto"/>
              <w:ind w:firstLine="567"/>
              <w:rPr>
                <w:rFonts w:eastAsia="Calibri" w:cstheme="minorHAnsi"/>
                <w:lang w:eastAsia="ar-SA"/>
              </w:rPr>
            </w:pPr>
          </w:p>
        </w:tc>
      </w:tr>
      <w:tr w:rsidR="00726728" w:rsidRPr="007C0F02" w14:paraId="06657E46" w14:textId="77777777" w:rsidTr="00263988">
        <w:trPr>
          <w:trHeight w:val="68"/>
        </w:trPr>
        <w:tc>
          <w:tcPr>
            <w:tcW w:w="5670" w:type="dxa"/>
            <w:shd w:val="clear" w:color="auto" w:fill="auto"/>
          </w:tcPr>
          <w:p w14:paraId="0EDB2628" w14:textId="77777777" w:rsidR="00726728" w:rsidRPr="007C0F02" w:rsidRDefault="00726728" w:rsidP="00263988">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8538016" w14:textId="77777777" w:rsidR="00726728" w:rsidRPr="007C0F02" w:rsidRDefault="00726728" w:rsidP="00263988">
            <w:pPr>
              <w:tabs>
                <w:tab w:val="left" w:pos="993"/>
              </w:tabs>
              <w:suppressAutoHyphens/>
              <w:spacing w:after="0" w:line="240" w:lineRule="auto"/>
              <w:ind w:firstLine="567"/>
              <w:rPr>
                <w:rFonts w:eastAsia="Calibri" w:cstheme="minorHAnsi"/>
                <w:lang w:eastAsia="ar-SA"/>
              </w:rPr>
            </w:pPr>
          </w:p>
        </w:tc>
      </w:tr>
    </w:tbl>
    <w:p w14:paraId="7EA9F255" w14:textId="77777777" w:rsidR="00726728" w:rsidRPr="007C0F02" w:rsidRDefault="00726728" w:rsidP="00726728">
      <w:pPr>
        <w:tabs>
          <w:tab w:val="left" w:pos="993"/>
          <w:tab w:val="left" w:pos="6096"/>
        </w:tabs>
        <w:spacing w:after="0" w:line="240" w:lineRule="auto"/>
        <w:ind w:firstLine="567"/>
        <w:rPr>
          <w:rFonts w:eastAsia="Calibri" w:cstheme="minorHAnsi"/>
          <w:i/>
          <w:lang w:eastAsia="x-none"/>
        </w:rPr>
      </w:pPr>
      <w:permStart w:id="1121854417" w:edGrp="everyone"/>
      <w:r w:rsidRPr="007C0F02">
        <w:rPr>
          <w:rFonts w:eastAsia="Calibri" w:cstheme="minorHAnsi"/>
          <w:lang w:eastAsia="x-none"/>
        </w:rPr>
        <w:t>[</w:t>
      </w:r>
      <w:r w:rsidRPr="007C0F02">
        <w:rPr>
          <w:rFonts w:eastAsia="Calibri" w:cstheme="minorHAnsi"/>
          <w:i/>
          <w:lang w:eastAsia="x-none"/>
        </w:rPr>
        <w:t>Atstovo pareigos, vardas, pavardė</w:t>
      </w:r>
      <w:r w:rsidRPr="007C0F02">
        <w:rPr>
          <w:rFonts w:eastAsia="Calibri" w:cstheme="minorHAnsi"/>
          <w:lang w:eastAsia="x-none"/>
        </w:rPr>
        <w:t>]</w:t>
      </w:r>
      <w:r w:rsidRPr="007C0F02">
        <w:rPr>
          <w:rFonts w:eastAsia="Calibri" w:cstheme="minorHAnsi"/>
          <w:i/>
          <w:lang w:eastAsia="x-none"/>
        </w:rPr>
        <w:t xml:space="preserve">                            </w:t>
      </w:r>
      <w:r w:rsidRPr="007C0F02">
        <w:rPr>
          <w:rFonts w:eastAsia="Calibri" w:cstheme="minorHAnsi"/>
          <w:lang w:eastAsia="x-none"/>
        </w:rPr>
        <w:t>[</w:t>
      </w:r>
      <w:r w:rsidRPr="007C0F02">
        <w:rPr>
          <w:rFonts w:eastAsia="Calibri" w:cstheme="minorHAnsi"/>
          <w:i/>
          <w:lang w:eastAsia="x-none"/>
        </w:rPr>
        <w:t>Atstovo pareigos, vardas, pavardė</w:t>
      </w:r>
      <w:r w:rsidRPr="007C0F02">
        <w:rPr>
          <w:rFonts w:eastAsia="Calibri" w:cstheme="minorHAnsi"/>
          <w:lang w:eastAsia="x-none"/>
        </w:rPr>
        <w:t>]</w:t>
      </w:r>
    </w:p>
    <w:permEnd w:id="1121854417"/>
    <w:p w14:paraId="58C29BD7" w14:textId="77777777" w:rsidR="00726728" w:rsidRPr="007C0F02" w:rsidRDefault="00726728" w:rsidP="00726728">
      <w:pPr>
        <w:tabs>
          <w:tab w:val="left" w:pos="993"/>
        </w:tabs>
        <w:spacing w:after="0" w:line="240" w:lineRule="auto"/>
        <w:ind w:firstLine="567"/>
        <w:rPr>
          <w:rFonts w:eastAsia="Calibri" w:cstheme="minorHAnsi"/>
          <w:lang w:eastAsia="x-none"/>
        </w:rPr>
      </w:pPr>
      <w:r w:rsidRPr="007C0F02">
        <w:rPr>
          <w:rFonts w:eastAsia="Calibri" w:cstheme="minorHAnsi"/>
          <w:lang w:eastAsia="x-none"/>
        </w:rPr>
        <w:t>_____________________</w:t>
      </w:r>
      <w:r w:rsidRPr="007C0F02">
        <w:rPr>
          <w:rFonts w:eastAsia="Calibri" w:cstheme="minorHAnsi"/>
          <w:lang w:eastAsia="x-none"/>
        </w:rPr>
        <w:tab/>
        <w:t xml:space="preserve">                                           _______________________</w:t>
      </w:r>
    </w:p>
    <w:p w14:paraId="3CE175C6" w14:textId="77777777" w:rsidR="00726728" w:rsidRPr="007C0F02" w:rsidRDefault="00726728" w:rsidP="00726728">
      <w:pPr>
        <w:tabs>
          <w:tab w:val="left" w:pos="993"/>
        </w:tabs>
        <w:spacing w:after="0" w:line="240" w:lineRule="auto"/>
        <w:ind w:firstLine="567"/>
        <w:rPr>
          <w:rFonts w:eastAsia="Calibri" w:cstheme="minorHAnsi"/>
          <w:lang w:eastAsia="x-none"/>
        </w:rPr>
      </w:pPr>
      <w:r w:rsidRPr="007C0F02">
        <w:rPr>
          <w:rFonts w:eastAsia="Calibri" w:cstheme="minorHAnsi"/>
          <w:lang w:eastAsia="x-none"/>
        </w:rPr>
        <w:t xml:space="preserve">       (parašas)</w:t>
      </w:r>
      <w:r w:rsidRPr="007C0F02">
        <w:rPr>
          <w:rFonts w:eastAsia="Calibri" w:cstheme="minorHAnsi"/>
          <w:lang w:eastAsia="x-none"/>
        </w:rPr>
        <w:tab/>
      </w:r>
      <w:r w:rsidRPr="007C0F02">
        <w:rPr>
          <w:rFonts w:eastAsia="Calibri" w:cstheme="minorHAnsi"/>
          <w:lang w:eastAsia="x-none"/>
        </w:rPr>
        <w:tab/>
      </w:r>
      <w:r w:rsidRPr="007C0F02">
        <w:rPr>
          <w:rFonts w:eastAsia="Calibri" w:cstheme="minorHAnsi"/>
          <w:lang w:eastAsia="x-none"/>
        </w:rPr>
        <w:tab/>
        <w:t xml:space="preserve">                             (parašas)</w:t>
      </w:r>
    </w:p>
    <w:p w14:paraId="307011A2" w14:textId="77777777" w:rsidR="00726728" w:rsidRPr="007C0F02" w:rsidRDefault="00726728" w:rsidP="00726728">
      <w:pPr>
        <w:tabs>
          <w:tab w:val="left" w:pos="993"/>
        </w:tabs>
        <w:spacing w:after="0" w:line="240" w:lineRule="auto"/>
        <w:ind w:firstLine="567"/>
        <w:rPr>
          <w:rFonts w:eastAsia="Calibri" w:cstheme="minorHAnsi"/>
          <w:lang w:eastAsia="x-none"/>
        </w:rPr>
      </w:pPr>
      <w:r w:rsidRPr="007C0F02">
        <w:rPr>
          <w:rFonts w:eastAsia="Calibri" w:cstheme="minorHAnsi"/>
          <w:lang w:eastAsia="x-none"/>
        </w:rPr>
        <w:tab/>
      </w:r>
      <w:r w:rsidRPr="007C0F02">
        <w:rPr>
          <w:rFonts w:eastAsia="Calibri" w:cstheme="minorHAnsi"/>
          <w:lang w:eastAsia="x-none"/>
        </w:rPr>
        <w:tab/>
      </w:r>
    </w:p>
    <w:p w14:paraId="5661527C" w14:textId="77777777" w:rsidR="00726728" w:rsidRPr="007C0F02" w:rsidRDefault="00726728" w:rsidP="00726728">
      <w:pPr>
        <w:tabs>
          <w:tab w:val="left" w:pos="993"/>
        </w:tabs>
        <w:spacing w:after="0" w:line="240" w:lineRule="auto"/>
        <w:ind w:firstLine="567"/>
        <w:rPr>
          <w:rFonts w:eastAsia="Calibri" w:cstheme="minorHAnsi"/>
          <w:lang w:eastAsia="x-none"/>
        </w:rPr>
      </w:pPr>
      <w:r w:rsidRPr="007C0F02">
        <w:rPr>
          <w:rFonts w:eastAsia="Calibri" w:cstheme="minorHAnsi"/>
          <w:lang w:eastAsia="x-none"/>
        </w:rPr>
        <w:t xml:space="preserve">A.V. </w:t>
      </w:r>
      <w:r w:rsidRPr="007C0F02">
        <w:rPr>
          <w:rFonts w:eastAsia="Calibri" w:cstheme="minorHAnsi"/>
          <w:i/>
          <w:color w:val="FF0000"/>
          <w:lang w:eastAsia="x-none"/>
        </w:rPr>
        <w:t>(jei taikoma)</w:t>
      </w:r>
      <w:r w:rsidRPr="007C0F02">
        <w:rPr>
          <w:rFonts w:eastAsia="Calibri" w:cstheme="minorHAnsi"/>
          <w:color w:val="FF0000"/>
          <w:lang w:eastAsia="x-none"/>
        </w:rPr>
        <w:t xml:space="preserve"> </w:t>
      </w:r>
      <w:r w:rsidRPr="007C0F02">
        <w:rPr>
          <w:rFonts w:eastAsia="Calibri" w:cstheme="minorHAnsi"/>
          <w:lang w:eastAsia="x-none"/>
        </w:rPr>
        <w:t xml:space="preserve">    </w:t>
      </w:r>
      <w:r w:rsidRPr="007C0F02">
        <w:rPr>
          <w:rFonts w:eastAsia="Calibri" w:cstheme="minorHAnsi"/>
          <w:lang w:eastAsia="x-none"/>
        </w:rPr>
        <w:tab/>
      </w:r>
      <w:r w:rsidRPr="007C0F02">
        <w:rPr>
          <w:rFonts w:eastAsia="Calibri" w:cstheme="minorHAnsi"/>
          <w:lang w:eastAsia="x-none"/>
        </w:rPr>
        <w:tab/>
      </w:r>
      <w:r w:rsidRPr="007C0F02">
        <w:rPr>
          <w:rFonts w:eastAsia="Calibri" w:cstheme="minorHAnsi"/>
          <w:lang w:eastAsia="x-none"/>
        </w:rPr>
        <w:tab/>
        <w:t xml:space="preserve">      A.V. </w:t>
      </w:r>
      <w:r w:rsidRPr="007C0F02">
        <w:rPr>
          <w:rFonts w:eastAsia="Calibri" w:cstheme="minorHAnsi"/>
          <w:i/>
          <w:color w:val="FF0000"/>
          <w:lang w:eastAsia="x-none"/>
        </w:rPr>
        <w:t>(jei taikoma)</w:t>
      </w:r>
      <w:r w:rsidRPr="007C0F02">
        <w:rPr>
          <w:rFonts w:eastAsia="Calibri" w:cstheme="minorHAnsi"/>
          <w:color w:val="FF0000"/>
          <w:lang w:eastAsia="x-none"/>
        </w:rPr>
        <w:t xml:space="preserve">         </w:t>
      </w:r>
    </w:p>
    <w:p w14:paraId="6EA648B1" w14:textId="77777777" w:rsidR="00726728" w:rsidRPr="007C0F02" w:rsidRDefault="00726728" w:rsidP="00726728">
      <w:pPr>
        <w:tabs>
          <w:tab w:val="left" w:pos="993"/>
        </w:tabs>
        <w:spacing w:after="0" w:line="240" w:lineRule="auto"/>
        <w:ind w:firstLine="567"/>
        <w:jc w:val="both"/>
        <w:rPr>
          <w:rFonts w:eastAsia="Calibri" w:cstheme="minorHAnsi"/>
        </w:rPr>
      </w:pPr>
      <w:r w:rsidRPr="007C0F02">
        <w:rPr>
          <w:rFonts w:eastAsia="Calibri" w:cstheme="minorHAnsi"/>
        </w:rPr>
        <w:t>Data: ________________</w:t>
      </w:r>
      <w:r w:rsidRPr="007C0F02">
        <w:rPr>
          <w:rFonts w:eastAsia="Calibri" w:cstheme="minorHAnsi"/>
        </w:rPr>
        <w:tab/>
      </w:r>
      <w:r w:rsidRPr="007C0F02">
        <w:rPr>
          <w:rFonts w:eastAsia="Calibri" w:cstheme="minorHAnsi"/>
        </w:rPr>
        <w:tab/>
        <w:t xml:space="preserve">      Data: ________________</w:t>
      </w:r>
    </w:p>
    <w:tbl>
      <w:tblPr>
        <w:tblW w:w="0" w:type="auto"/>
        <w:tblInd w:w="520" w:type="dxa"/>
        <w:tblLook w:val="0000" w:firstRow="0" w:lastRow="0" w:firstColumn="0" w:lastColumn="0" w:noHBand="0" w:noVBand="0"/>
      </w:tblPr>
      <w:tblGrid>
        <w:gridCol w:w="518"/>
      </w:tblGrid>
      <w:tr w:rsidR="00726728" w:rsidRPr="007C0F02" w14:paraId="32BD151C" w14:textId="77777777" w:rsidTr="00263988">
        <w:trPr>
          <w:trHeight w:val="275"/>
        </w:trPr>
        <w:tc>
          <w:tcPr>
            <w:tcW w:w="518" w:type="dxa"/>
          </w:tcPr>
          <w:p w14:paraId="7C3FB2D8" w14:textId="77777777" w:rsidR="00726728" w:rsidRPr="007C0F02" w:rsidRDefault="00726728" w:rsidP="00263988">
            <w:pPr>
              <w:tabs>
                <w:tab w:val="left" w:pos="993"/>
              </w:tabs>
              <w:spacing w:after="0" w:line="240" w:lineRule="auto"/>
              <w:ind w:firstLine="567"/>
              <w:rPr>
                <w:rFonts w:eastAsia="Calibri" w:cstheme="minorHAnsi"/>
              </w:rPr>
            </w:pPr>
          </w:p>
        </w:tc>
      </w:tr>
    </w:tbl>
    <w:p w14:paraId="1ADFAAC4" w14:textId="77777777" w:rsidR="00726728" w:rsidRPr="007C0F02" w:rsidRDefault="00726728" w:rsidP="00726728">
      <w:pPr>
        <w:tabs>
          <w:tab w:val="left" w:pos="993"/>
        </w:tabs>
        <w:spacing w:after="0" w:line="240" w:lineRule="auto"/>
        <w:ind w:firstLine="567"/>
        <w:jc w:val="both"/>
        <w:rPr>
          <w:rFonts w:eastAsia="Calibri" w:cstheme="minorHAnsi"/>
        </w:rPr>
      </w:pPr>
    </w:p>
    <w:p w14:paraId="42C4EECA" w14:textId="18439F16" w:rsidR="00726728" w:rsidRPr="007C0F02" w:rsidRDefault="00726728" w:rsidP="00726728">
      <w:pPr>
        <w:tabs>
          <w:tab w:val="left" w:pos="993"/>
        </w:tabs>
        <w:spacing w:after="0" w:line="240" w:lineRule="auto"/>
        <w:ind w:firstLine="567"/>
        <w:jc w:val="both"/>
        <w:rPr>
          <w:rFonts w:eastAsia="Calibri" w:cstheme="minorHAnsi"/>
        </w:rPr>
      </w:pPr>
      <w:r w:rsidRPr="007C0F02">
        <w:rPr>
          <w:rFonts w:eastAsia="Calibri" w:cstheme="minorHAnsi"/>
        </w:rPr>
        <w:t xml:space="preserve">Sutarties rengėja(-s): </w:t>
      </w:r>
      <w:permStart w:id="519272316" w:edGrp="everyone"/>
      <w:r w:rsidR="001A5ABF">
        <w:rPr>
          <w:rFonts w:eastAsia="Calibri" w:cstheme="minorHAnsi"/>
          <w:iCs/>
        </w:rPr>
        <w:t xml:space="preserve">Tiekimo grandinės komandos projektų vadovas </w:t>
      </w:r>
    </w:p>
    <w:p w14:paraId="1809966C" w14:textId="753ACAEF" w:rsidR="00726728" w:rsidRPr="001A5ABF" w:rsidRDefault="00726728" w:rsidP="00726728">
      <w:pPr>
        <w:tabs>
          <w:tab w:val="left" w:pos="993"/>
        </w:tabs>
        <w:spacing w:after="0" w:line="240" w:lineRule="auto"/>
        <w:ind w:firstLine="567"/>
        <w:jc w:val="both"/>
        <w:rPr>
          <w:rFonts w:eastAsia="Calibri" w:cstheme="minorHAnsi"/>
          <w:iCs/>
        </w:rPr>
      </w:pPr>
      <w:bookmarkStart w:id="5" w:name="_Hlk486929429"/>
      <w:permEnd w:id="519272316"/>
      <w:r w:rsidRPr="007C0F02">
        <w:rPr>
          <w:rFonts w:eastAsia="Calibri" w:cstheme="minorHAnsi"/>
        </w:rPr>
        <w:t xml:space="preserve">Už ataskaitų paskelbimą teisės aktų nustatyta tvarka CVP IS atsakinga(-s): Pirkėjo </w:t>
      </w:r>
      <w:r w:rsidR="001A5ABF" w:rsidRPr="001A5ABF">
        <w:rPr>
          <w:rFonts w:eastAsia="Calibri" w:cstheme="minorHAnsi"/>
          <w:iCs/>
        </w:rPr>
        <w:t xml:space="preserve">Tiekimo grandinės komandos projektų vadovas </w:t>
      </w:r>
    </w:p>
    <w:p w14:paraId="29B1B0F6" w14:textId="6B8818A6" w:rsidR="00726728" w:rsidRPr="007C0F02" w:rsidRDefault="00726728" w:rsidP="001A5ABF">
      <w:pPr>
        <w:tabs>
          <w:tab w:val="left" w:pos="993"/>
        </w:tabs>
        <w:spacing w:after="0" w:line="240" w:lineRule="auto"/>
        <w:ind w:firstLine="567"/>
        <w:jc w:val="both"/>
        <w:rPr>
          <w:rFonts w:cstheme="minorHAnsi"/>
        </w:rPr>
      </w:pPr>
      <w:r w:rsidRPr="001A5ABF">
        <w:rPr>
          <w:rFonts w:eastAsia="Calibri" w:cstheme="minorHAnsi"/>
          <w:iCs/>
        </w:rPr>
        <w:t xml:space="preserve">Už Sutarties vykdymą ir Sąskaitų priėmimą atsakinga(-s): Pirkėjo </w:t>
      </w:r>
      <w:bookmarkEnd w:id="5"/>
      <w:r w:rsidR="001A5ABF" w:rsidRPr="001A5ABF">
        <w:rPr>
          <w:rFonts w:eastAsia="Calibri" w:cstheme="minorHAnsi"/>
          <w:iCs/>
        </w:rPr>
        <w:t xml:space="preserve">IT vystymo komandos vadovė </w:t>
      </w:r>
    </w:p>
    <w:p w14:paraId="20DE8724" w14:textId="77777777" w:rsidR="00532D90" w:rsidRPr="007C0F02" w:rsidRDefault="00532D90">
      <w:pPr>
        <w:rPr>
          <w:rFonts w:cstheme="minorHAnsi"/>
        </w:rPr>
      </w:pPr>
    </w:p>
    <w:sectPr w:rsidR="00532D90" w:rsidRPr="007C0F02" w:rsidSect="00E82157">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5E763" w14:textId="77777777" w:rsidR="00353F86" w:rsidRDefault="00353F86">
      <w:pPr>
        <w:spacing w:after="0" w:line="240" w:lineRule="auto"/>
      </w:pPr>
      <w:r>
        <w:separator/>
      </w:r>
    </w:p>
  </w:endnote>
  <w:endnote w:type="continuationSeparator" w:id="0">
    <w:p w14:paraId="68290D5F" w14:textId="77777777" w:rsidR="00353F86" w:rsidRDefault="00353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EAC88" w14:textId="77777777" w:rsidR="00353F86" w:rsidRDefault="00353F86">
      <w:pPr>
        <w:spacing w:after="0" w:line="240" w:lineRule="auto"/>
      </w:pPr>
      <w:r>
        <w:separator/>
      </w:r>
    </w:p>
  </w:footnote>
  <w:footnote w:type="continuationSeparator" w:id="0">
    <w:p w14:paraId="550FD240" w14:textId="77777777" w:rsidR="00353F86" w:rsidRDefault="00353F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886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887298449">
    <w:abstractNumId w:val="2"/>
  </w:num>
  <w:num w:numId="2" w16cid:durableId="1829981607">
    <w:abstractNumId w:val="3"/>
  </w:num>
  <w:num w:numId="3" w16cid:durableId="1067534888">
    <w:abstractNumId w:val="5"/>
  </w:num>
  <w:num w:numId="4" w16cid:durableId="1570580532">
    <w:abstractNumId w:val="0"/>
  </w:num>
  <w:num w:numId="5" w16cid:durableId="1176650668">
    <w:abstractNumId w:val="1"/>
  </w:num>
  <w:num w:numId="6" w16cid:durableId="16299669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5080"/>
    <w:rsid w:val="00025DFF"/>
    <w:rsid w:val="000603F3"/>
    <w:rsid w:val="000771E6"/>
    <w:rsid w:val="000B3D53"/>
    <w:rsid w:val="000F286D"/>
    <w:rsid w:val="000F4008"/>
    <w:rsid w:val="00105E83"/>
    <w:rsid w:val="00117005"/>
    <w:rsid w:val="001A5ABF"/>
    <w:rsid w:val="001D6DE3"/>
    <w:rsid w:val="00200E5E"/>
    <w:rsid w:val="0020287C"/>
    <w:rsid w:val="002172A7"/>
    <w:rsid w:val="002C0C7C"/>
    <w:rsid w:val="002E5226"/>
    <w:rsid w:val="00321D91"/>
    <w:rsid w:val="0034621C"/>
    <w:rsid w:val="00353F86"/>
    <w:rsid w:val="00381DDB"/>
    <w:rsid w:val="003907E2"/>
    <w:rsid w:val="003A3FD3"/>
    <w:rsid w:val="003B1F00"/>
    <w:rsid w:val="003B4C3E"/>
    <w:rsid w:val="003C3F39"/>
    <w:rsid w:val="003F6097"/>
    <w:rsid w:val="0045035F"/>
    <w:rsid w:val="00461722"/>
    <w:rsid w:val="00473B92"/>
    <w:rsid w:val="00506BCC"/>
    <w:rsid w:val="005146DC"/>
    <w:rsid w:val="00532D90"/>
    <w:rsid w:val="00570A7C"/>
    <w:rsid w:val="005C31FD"/>
    <w:rsid w:val="005F359C"/>
    <w:rsid w:val="00601A54"/>
    <w:rsid w:val="0063021D"/>
    <w:rsid w:val="00651158"/>
    <w:rsid w:val="00663285"/>
    <w:rsid w:val="006666B9"/>
    <w:rsid w:val="006904A3"/>
    <w:rsid w:val="006C2F79"/>
    <w:rsid w:val="006C3BC8"/>
    <w:rsid w:val="006C6E31"/>
    <w:rsid w:val="006F319B"/>
    <w:rsid w:val="0070454B"/>
    <w:rsid w:val="00724349"/>
    <w:rsid w:val="00726728"/>
    <w:rsid w:val="007278D9"/>
    <w:rsid w:val="00754E6D"/>
    <w:rsid w:val="007C0F02"/>
    <w:rsid w:val="007D5862"/>
    <w:rsid w:val="00807E5A"/>
    <w:rsid w:val="008200A9"/>
    <w:rsid w:val="00877A89"/>
    <w:rsid w:val="008803CE"/>
    <w:rsid w:val="0088661D"/>
    <w:rsid w:val="008B06BB"/>
    <w:rsid w:val="008B6003"/>
    <w:rsid w:val="008E4362"/>
    <w:rsid w:val="008E4CE8"/>
    <w:rsid w:val="008E5C13"/>
    <w:rsid w:val="008E7277"/>
    <w:rsid w:val="008F7129"/>
    <w:rsid w:val="009162ED"/>
    <w:rsid w:val="00947CA8"/>
    <w:rsid w:val="00964040"/>
    <w:rsid w:val="0099275F"/>
    <w:rsid w:val="009B0809"/>
    <w:rsid w:val="00A0422A"/>
    <w:rsid w:val="00A66833"/>
    <w:rsid w:val="00A731B1"/>
    <w:rsid w:val="00AD5814"/>
    <w:rsid w:val="00B17B01"/>
    <w:rsid w:val="00B35D32"/>
    <w:rsid w:val="00B42ED0"/>
    <w:rsid w:val="00B43193"/>
    <w:rsid w:val="00B85041"/>
    <w:rsid w:val="00BB1235"/>
    <w:rsid w:val="00BE3157"/>
    <w:rsid w:val="00C529C8"/>
    <w:rsid w:val="00C631B3"/>
    <w:rsid w:val="00CC64A8"/>
    <w:rsid w:val="00CE5FF5"/>
    <w:rsid w:val="00D06896"/>
    <w:rsid w:val="00D12E74"/>
    <w:rsid w:val="00D2156F"/>
    <w:rsid w:val="00D40386"/>
    <w:rsid w:val="00D77371"/>
    <w:rsid w:val="00D77653"/>
    <w:rsid w:val="00DA5C2A"/>
    <w:rsid w:val="00DC1CF6"/>
    <w:rsid w:val="00DD70BC"/>
    <w:rsid w:val="00DF5074"/>
    <w:rsid w:val="00E11674"/>
    <w:rsid w:val="00E25197"/>
    <w:rsid w:val="00E55534"/>
    <w:rsid w:val="00E84B8D"/>
    <w:rsid w:val="00E96521"/>
    <w:rsid w:val="00EB0B4E"/>
    <w:rsid w:val="00EC1325"/>
    <w:rsid w:val="00ED3614"/>
    <w:rsid w:val="00F453E4"/>
    <w:rsid w:val="00F96B90"/>
    <w:rsid w:val="00F96FDA"/>
    <w:rsid w:val="00FA3CAB"/>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1">
    <w:name w:val="heading 1"/>
    <w:basedOn w:val="Normal"/>
    <w:next w:val="Normal"/>
    <w:link w:val="Heading1Char"/>
    <w:uiPriority w:val="9"/>
    <w:qFormat/>
    <w:rsid w:val="007C0F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paragraph" w:styleId="FootnoteText">
    <w:name w:val="footnote text"/>
    <w:aliases w:val=" Char"/>
    <w:basedOn w:val="Normal"/>
    <w:link w:val="FootnoteTextChar"/>
    <w:rsid w:val="005146D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
    <w:basedOn w:val="DefaultParagraphFont"/>
    <w:link w:val="FootnoteText"/>
    <w:rsid w:val="005146DC"/>
    <w:rPr>
      <w:rFonts w:ascii="Times New Roman" w:eastAsia="Times New Roman" w:hAnsi="Times New Roman" w:cs="Times New Roman"/>
      <w:sz w:val="20"/>
      <w:szCs w:val="20"/>
    </w:rPr>
  </w:style>
  <w:style w:type="character" w:styleId="FootnoteReference">
    <w:name w:val="footnote reference"/>
    <w:aliases w:val="fr"/>
    <w:basedOn w:val="DefaultParagraphFont"/>
    <w:rsid w:val="005146DC"/>
    <w:rPr>
      <w:vertAlign w:val="superscript"/>
    </w:rPr>
  </w:style>
  <w:style w:type="character" w:styleId="UnresolvedMention">
    <w:name w:val="Unresolved Mention"/>
    <w:basedOn w:val="DefaultParagraphFont"/>
    <w:uiPriority w:val="99"/>
    <w:semiHidden/>
    <w:unhideWhenUsed/>
    <w:rsid w:val="006C6E31"/>
    <w:rPr>
      <w:color w:val="605E5C"/>
      <w:shd w:val="clear" w:color="auto" w:fill="E1DFDD"/>
    </w:rPr>
  </w:style>
  <w:style w:type="character" w:customStyle="1" w:styleId="Heading1Char">
    <w:name w:val="Heading 1 Char"/>
    <w:basedOn w:val="DefaultParagraphFont"/>
    <w:link w:val="Heading1"/>
    <w:uiPriority w:val="9"/>
    <w:rsid w:val="007C0F0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C0F02"/>
    <w:pPr>
      <w:outlineLvl w:val="9"/>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te.buceviciute@chc.lt" TargetMode="Externa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4810</Words>
  <Characters>2743</Characters>
  <Application>Microsoft Office Word</Application>
  <DocSecurity>0</DocSecurity>
  <Lines>22</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cp:revision>
  <dcterms:created xsi:type="dcterms:W3CDTF">2022-07-07T08:58:00Z</dcterms:created>
  <dcterms:modified xsi:type="dcterms:W3CDTF">2022-10-11T10:03:00Z</dcterms:modified>
</cp:coreProperties>
</file>